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DCAB1" w14:textId="074D3882" w:rsidR="007867C7" w:rsidRPr="00660277" w:rsidRDefault="007867C7" w:rsidP="007867C7">
      <w:pPr>
        <w:pStyle w:val="CRCoverPage"/>
        <w:tabs>
          <w:tab w:val="left" w:pos="1980"/>
        </w:tabs>
        <w:rPr>
          <w:rFonts w:ascii="Times New Roman" w:eastAsia="SimSun" w:hAnsi="Times New Roman"/>
          <w:b/>
          <w:sz w:val="24"/>
          <w:lang w:val="sv-SE" w:eastAsia="zh-CN"/>
        </w:rPr>
      </w:pPr>
      <w:bookmarkStart w:id="0" w:name="_Hlk4140155"/>
      <w:r w:rsidRPr="00660277">
        <w:rPr>
          <w:rFonts w:ascii="Times New Roman" w:eastAsia="SimSun" w:hAnsi="Times New Roman"/>
          <w:b/>
          <w:sz w:val="24"/>
          <w:lang w:val="sv-SE" w:eastAsia="zh-CN"/>
        </w:rPr>
        <w:t>3GPP TSG RAN WG1 #</w:t>
      </w:r>
      <w:r w:rsidR="00D26D9F" w:rsidRPr="00660277">
        <w:rPr>
          <w:rFonts w:ascii="Times New Roman" w:eastAsia="SimSun" w:hAnsi="Times New Roman"/>
          <w:b/>
          <w:sz w:val="24"/>
          <w:lang w:val="sv-SE" w:eastAsia="zh-CN"/>
        </w:rPr>
        <w:t>113</w:t>
      </w:r>
      <w:r w:rsidRPr="00660277">
        <w:rPr>
          <w:rFonts w:ascii="Times New Roman" w:eastAsia="SimSun" w:hAnsi="Times New Roman"/>
          <w:b/>
          <w:sz w:val="24"/>
          <w:lang w:val="sv-SE" w:eastAsia="zh-CN"/>
        </w:rPr>
        <w:tab/>
      </w:r>
      <w:r w:rsidRPr="00660277">
        <w:rPr>
          <w:rFonts w:ascii="Times New Roman" w:eastAsia="SimSun" w:hAnsi="Times New Roman"/>
          <w:b/>
          <w:sz w:val="24"/>
          <w:lang w:val="sv-SE" w:eastAsia="zh-CN"/>
        </w:rPr>
        <w:tab/>
      </w:r>
      <w:r w:rsidRPr="00660277">
        <w:rPr>
          <w:rFonts w:ascii="Times New Roman" w:eastAsia="SimSun" w:hAnsi="Times New Roman"/>
          <w:b/>
          <w:sz w:val="24"/>
          <w:lang w:val="sv-SE" w:eastAsia="zh-CN"/>
        </w:rPr>
        <w:tab/>
      </w:r>
      <w:r w:rsidRPr="00660277">
        <w:rPr>
          <w:rFonts w:ascii="Times New Roman" w:eastAsia="SimSun" w:hAnsi="Times New Roman"/>
          <w:b/>
          <w:sz w:val="24"/>
          <w:lang w:val="sv-SE" w:eastAsia="zh-CN"/>
        </w:rPr>
        <w:tab/>
      </w:r>
      <w:r w:rsidRPr="00660277">
        <w:rPr>
          <w:rFonts w:ascii="Times New Roman" w:eastAsia="SimSun" w:hAnsi="Times New Roman"/>
          <w:b/>
          <w:sz w:val="24"/>
          <w:lang w:val="sv-SE" w:eastAsia="zh-CN"/>
        </w:rPr>
        <w:tab/>
      </w:r>
      <w:r w:rsidRPr="00660277">
        <w:rPr>
          <w:rFonts w:ascii="Times New Roman" w:eastAsia="SimSun" w:hAnsi="Times New Roman"/>
          <w:b/>
          <w:sz w:val="24"/>
          <w:lang w:val="sv-SE" w:eastAsia="zh-CN"/>
        </w:rPr>
        <w:tab/>
      </w:r>
      <w:r w:rsidRPr="00660277">
        <w:rPr>
          <w:rFonts w:ascii="Times New Roman" w:eastAsia="SimSun" w:hAnsi="Times New Roman"/>
          <w:b/>
          <w:sz w:val="24"/>
          <w:lang w:val="sv-SE" w:eastAsia="zh-CN"/>
        </w:rPr>
        <w:tab/>
        <w:t xml:space="preserve">   </w:t>
      </w:r>
      <w:r w:rsidR="0070738D">
        <w:rPr>
          <w:rFonts w:ascii="Times New Roman" w:eastAsia="SimSun" w:hAnsi="Times New Roman"/>
          <w:b/>
          <w:sz w:val="24"/>
          <w:lang w:val="sv-SE" w:eastAsia="zh-CN"/>
        </w:rPr>
        <w:t xml:space="preserve">         </w:t>
      </w:r>
      <w:r w:rsidRPr="00660277">
        <w:rPr>
          <w:rFonts w:ascii="Times New Roman" w:eastAsia="SimSun" w:hAnsi="Times New Roman"/>
          <w:b/>
          <w:sz w:val="24"/>
          <w:lang w:val="sv-SE" w:eastAsia="zh-CN"/>
        </w:rPr>
        <w:t xml:space="preserve"> R1-</w:t>
      </w:r>
      <w:r w:rsidR="001A0A8C" w:rsidRPr="00660277">
        <w:rPr>
          <w:rFonts w:ascii="Times New Roman" w:eastAsia="SimSun" w:hAnsi="Times New Roman"/>
          <w:b/>
          <w:sz w:val="24"/>
          <w:lang w:val="sv-SE" w:eastAsia="zh-CN"/>
        </w:rPr>
        <w:t>230</w:t>
      </w:r>
      <w:r w:rsidR="00B165B7" w:rsidRPr="00660277">
        <w:rPr>
          <w:rFonts w:ascii="Times New Roman" w:eastAsia="SimSun" w:hAnsi="Times New Roman"/>
          <w:b/>
          <w:sz w:val="24"/>
          <w:lang w:val="sv-SE" w:eastAsia="zh-CN"/>
        </w:rPr>
        <w:t>5</w:t>
      </w:r>
      <w:r w:rsidR="00B165B7">
        <w:rPr>
          <w:rFonts w:ascii="Times New Roman" w:eastAsia="SimSun" w:hAnsi="Times New Roman"/>
          <w:b/>
          <w:sz w:val="24"/>
          <w:lang w:val="sv-SE" w:eastAsia="zh-CN"/>
        </w:rPr>
        <w:t>152</w:t>
      </w:r>
    </w:p>
    <w:p w14:paraId="3E05D76B" w14:textId="3379F9E4" w:rsidR="007867C7" w:rsidRPr="008904DD" w:rsidRDefault="005F7521" w:rsidP="007867C7">
      <w:pPr>
        <w:rPr>
          <w:rFonts w:ascii="Times New Roman" w:eastAsia="SimSun" w:hAnsi="Times New Roman" w:cs="Times New Roman"/>
          <w:b/>
          <w:lang w:eastAsia="zh-CN"/>
        </w:rPr>
      </w:pPr>
      <w:r>
        <w:rPr>
          <w:rFonts w:ascii="Times New Roman" w:eastAsia="SimSun" w:hAnsi="Times New Roman" w:cs="Times New Roman"/>
          <w:b/>
          <w:lang w:eastAsia="zh-CN"/>
        </w:rPr>
        <w:t>Incheon</w:t>
      </w:r>
      <w:r w:rsidR="007867C7" w:rsidRPr="008904DD">
        <w:rPr>
          <w:rFonts w:ascii="Times New Roman" w:eastAsia="SimSun" w:hAnsi="Times New Roman" w:cs="Times New Roman"/>
          <w:b/>
          <w:lang w:eastAsia="zh-CN"/>
        </w:rPr>
        <w:t xml:space="preserve">, </w:t>
      </w:r>
      <w:r>
        <w:rPr>
          <w:rFonts w:ascii="Times New Roman" w:eastAsia="SimSun" w:hAnsi="Times New Roman" w:cs="Times New Roman"/>
          <w:b/>
          <w:lang w:eastAsia="zh-CN"/>
        </w:rPr>
        <w:t>Korea, May</w:t>
      </w:r>
      <w:r w:rsidRPr="008904DD">
        <w:rPr>
          <w:rFonts w:ascii="Times New Roman" w:eastAsia="SimSun" w:hAnsi="Times New Roman" w:cs="Times New Roman"/>
          <w:b/>
          <w:lang w:eastAsia="zh-CN"/>
        </w:rPr>
        <w:t xml:space="preserve"> </w:t>
      </w:r>
      <w:r>
        <w:rPr>
          <w:rFonts w:ascii="Times New Roman" w:eastAsia="SimSun" w:hAnsi="Times New Roman" w:cs="Times New Roman"/>
          <w:b/>
          <w:lang w:eastAsia="zh-CN"/>
        </w:rPr>
        <w:t>22</w:t>
      </w:r>
      <w:r>
        <w:rPr>
          <w:rFonts w:ascii="Times New Roman" w:eastAsia="SimSun" w:hAnsi="Times New Roman" w:cs="Times New Roman"/>
          <w:b/>
          <w:vertAlign w:val="superscript"/>
          <w:lang w:eastAsia="zh-CN"/>
        </w:rPr>
        <w:t>nd</w:t>
      </w:r>
      <w:r w:rsidRPr="008904DD">
        <w:rPr>
          <w:rFonts w:ascii="Times New Roman" w:eastAsia="SimSun" w:hAnsi="Times New Roman" w:cs="Times New Roman"/>
          <w:b/>
          <w:lang w:eastAsia="zh-CN"/>
        </w:rPr>
        <w:t xml:space="preserve"> </w:t>
      </w:r>
      <w:r w:rsidR="007867C7" w:rsidRPr="008904DD">
        <w:rPr>
          <w:rFonts w:ascii="Times New Roman" w:eastAsia="SimSun" w:hAnsi="Times New Roman" w:cs="Times New Roman"/>
          <w:b/>
          <w:lang w:eastAsia="zh-CN"/>
        </w:rPr>
        <w:t xml:space="preserve">– </w:t>
      </w:r>
      <w:r w:rsidR="00A87A43">
        <w:rPr>
          <w:rFonts w:ascii="Times New Roman" w:eastAsia="SimSun" w:hAnsi="Times New Roman" w:cs="Times New Roman"/>
          <w:b/>
          <w:lang w:eastAsia="zh-CN"/>
        </w:rPr>
        <w:t>May</w:t>
      </w:r>
      <w:r w:rsidR="00A87A43" w:rsidRPr="008904DD">
        <w:rPr>
          <w:rFonts w:ascii="Times New Roman" w:eastAsia="SimSun" w:hAnsi="Times New Roman" w:cs="Times New Roman"/>
          <w:b/>
          <w:lang w:eastAsia="zh-CN"/>
        </w:rPr>
        <w:t xml:space="preserve"> </w:t>
      </w:r>
      <w:r w:rsidR="00B03316">
        <w:rPr>
          <w:rFonts w:ascii="Times New Roman" w:eastAsia="SimSun" w:hAnsi="Times New Roman" w:cs="Times New Roman"/>
          <w:b/>
          <w:lang w:eastAsia="zh-CN"/>
        </w:rPr>
        <w:t>26</w:t>
      </w:r>
      <w:r w:rsidR="00B03316">
        <w:rPr>
          <w:rFonts w:ascii="Times New Roman" w:eastAsia="SimSun" w:hAnsi="Times New Roman" w:cs="Times New Roman"/>
          <w:b/>
          <w:vertAlign w:val="superscript"/>
          <w:lang w:eastAsia="zh-CN"/>
        </w:rPr>
        <w:t>th</w:t>
      </w:r>
      <w:r w:rsidR="007867C7" w:rsidRPr="008904DD">
        <w:rPr>
          <w:rFonts w:ascii="Times New Roman" w:eastAsia="SimSun" w:hAnsi="Times New Roman" w:cs="Times New Roman"/>
          <w:b/>
          <w:lang w:eastAsia="zh-CN"/>
        </w:rPr>
        <w:t>, 202</w:t>
      </w:r>
      <w:bookmarkEnd w:id="0"/>
      <w:r w:rsidR="007867C7" w:rsidRPr="008904DD">
        <w:rPr>
          <w:rFonts w:ascii="Times New Roman" w:eastAsia="SimSun" w:hAnsi="Times New Roman" w:cs="Times New Roman"/>
          <w:b/>
          <w:lang w:eastAsia="zh-CN"/>
        </w:rPr>
        <w:t>3</w:t>
      </w:r>
    </w:p>
    <w:p w14:paraId="34DD9506" w14:textId="77777777" w:rsidR="005102C2" w:rsidRPr="00071F4E" w:rsidRDefault="005102C2" w:rsidP="005102C2">
      <w:pPr>
        <w:pStyle w:val="CRCoverPage"/>
        <w:tabs>
          <w:tab w:val="left" w:pos="1980"/>
        </w:tabs>
        <w:jc w:val="both"/>
        <w:rPr>
          <w:rFonts w:ascii="Times New Roman" w:hAnsi="Times New Roman"/>
          <w:b/>
          <w:bCs/>
          <w:sz w:val="24"/>
          <w:lang w:val="en-US"/>
        </w:rPr>
      </w:pPr>
    </w:p>
    <w:p w14:paraId="33AAC79E" w14:textId="77777777" w:rsidR="005102C2" w:rsidRPr="00071F4E" w:rsidRDefault="005102C2" w:rsidP="005102C2">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9.4.1.1</w:t>
      </w:r>
    </w:p>
    <w:p w14:paraId="39B8DA55" w14:textId="77777777" w:rsidR="005102C2" w:rsidRPr="00071F4E" w:rsidRDefault="005102C2" w:rsidP="005102C2">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r>
      <w:proofErr w:type="spellStart"/>
      <w:r w:rsidRPr="00071F4E">
        <w:rPr>
          <w:rFonts w:ascii="Times New Roman" w:hAnsi="Times New Roman" w:cs="Times New Roman"/>
          <w:b/>
          <w:bCs/>
        </w:rPr>
        <w:t>InterDigital</w:t>
      </w:r>
      <w:proofErr w:type="spellEnd"/>
      <w:r w:rsidRPr="00071F4E">
        <w:rPr>
          <w:rFonts w:ascii="Times New Roman" w:hAnsi="Times New Roman" w:cs="Times New Roman"/>
          <w:b/>
          <w:bCs/>
        </w:rPr>
        <w:t>, Inc.</w:t>
      </w:r>
    </w:p>
    <w:p w14:paraId="039CB1DE" w14:textId="460E9D97" w:rsidR="005102C2" w:rsidRPr="00697126" w:rsidRDefault="005102C2" w:rsidP="005102C2">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proofErr w:type="spellStart"/>
      <w:r w:rsidR="00ED0ECF">
        <w:rPr>
          <w:rFonts w:ascii="Times New Roman" w:hAnsi="Times New Roman" w:cs="Times New Roman"/>
          <w:b/>
          <w:bCs/>
        </w:rPr>
        <w:t>Sidelink</w:t>
      </w:r>
      <w:proofErr w:type="spellEnd"/>
      <w:r w:rsidR="00ED0ECF">
        <w:rPr>
          <w:rFonts w:ascii="Times New Roman" w:hAnsi="Times New Roman" w:cs="Times New Roman"/>
          <w:b/>
          <w:bCs/>
        </w:rPr>
        <w:t xml:space="preserve"> channel access</w:t>
      </w:r>
      <w:r w:rsidRPr="003D385E">
        <w:rPr>
          <w:rFonts w:ascii="Times New Roman" w:hAnsi="Times New Roman" w:cs="Times New Roman"/>
          <w:b/>
          <w:bCs/>
        </w:rPr>
        <w:t xml:space="preserve"> </w:t>
      </w:r>
      <w:r w:rsidR="00ED0ECF">
        <w:rPr>
          <w:rFonts w:ascii="Times New Roman" w:hAnsi="Times New Roman" w:cs="Times New Roman"/>
          <w:b/>
          <w:bCs/>
        </w:rPr>
        <w:t>o</w:t>
      </w:r>
      <w:r w:rsidRPr="003D385E">
        <w:rPr>
          <w:rFonts w:ascii="Times New Roman" w:hAnsi="Times New Roman" w:cs="Times New Roman"/>
          <w:b/>
          <w:bCs/>
        </w:rPr>
        <w:t>n unlicensed spectrum</w:t>
      </w:r>
    </w:p>
    <w:p w14:paraId="2D6053F6" w14:textId="1269D5E8" w:rsidR="005102C2" w:rsidRDefault="005102C2" w:rsidP="005102C2">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013FE9B2" w14:textId="77777777" w:rsidR="009A3A6F" w:rsidRPr="00071F4E" w:rsidRDefault="009A3A6F" w:rsidP="005102C2">
      <w:pPr>
        <w:ind w:left="1985" w:hanging="1985"/>
        <w:rPr>
          <w:rFonts w:ascii="Times New Roman" w:hAnsi="Times New Roman" w:cs="Times New Roman"/>
          <w:b/>
          <w:bCs/>
        </w:rPr>
      </w:pPr>
    </w:p>
    <w:p w14:paraId="6381D4B0" w14:textId="77777777" w:rsidR="005102C2" w:rsidRPr="00071F4E" w:rsidRDefault="005102C2" w:rsidP="005102C2">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0EA17B7F" w14:textId="7532C0D5" w:rsidR="005034EF" w:rsidRDefault="00D9739D" w:rsidP="005102C2">
      <w:pPr>
        <w:spacing w:before="120" w:after="120"/>
        <w:jc w:val="both"/>
        <w:rPr>
          <w:rFonts w:ascii="Times New Roman" w:hAnsi="Times New Roman" w:cs="Times New Roman"/>
        </w:rPr>
      </w:pPr>
      <w:r w:rsidRPr="00C66FCB">
        <w:rPr>
          <w:rFonts w:ascii="Times New Roman" w:hAnsi="Times New Roman" w:cs="Times New Roman"/>
        </w:rPr>
        <w:t xml:space="preserve">In </w:t>
      </w:r>
      <w:r w:rsidR="003D385E" w:rsidRPr="00C66FCB">
        <w:rPr>
          <w:rFonts w:ascii="Times New Roman" w:hAnsi="Times New Roman" w:cs="Times New Roman"/>
        </w:rPr>
        <w:t>RAN</w:t>
      </w:r>
      <w:r w:rsidR="00346C1F" w:rsidRPr="00C66FCB">
        <w:rPr>
          <w:rFonts w:ascii="Times New Roman" w:hAnsi="Times New Roman" w:cs="Times New Roman"/>
        </w:rPr>
        <w:t>1#</w:t>
      </w:r>
      <w:r w:rsidR="00BC667A" w:rsidRPr="00C66FCB">
        <w:rPr>
          <w:rFonts w:ascii="Times New Roman" w:hAnsi="Times New Roman" w:cs="Times New Roman"/>
        </w:rPr>
        <w:t>11</w:t>
      </w:r>
      <w:r w:rsidR="00BC667A">
        <w:rPr>
          <w:rFonts w:ascii="Times New Roman" w:hAnsi="Times New Roman" w:cs="Times New Roman"/>
        </w:rPr>
        <w:t>2</w:t>
      </w:r>
      <w:r w:rsidR="009120B2">
        <w:rPr>
          <w:rFonts w:ascii="Times New Roman" w:hAnsi="Times New Roman" w:cs="Times New Roman"/>
        </w:rPr>
        <w:t>b</w:t>
      </w:r>
      <w:r w:rsidR="00BC667A" w:rsidRPr="00C66FCB">
        <w:rPr>
          <w:rFonts w:ascii="Times New Roman" w:hAnsi="Times New Roman" w:cs="Times New Roman"/>
        </w:rPr>
        <w:t xml:space="preserve"> </w:t>
      </w:r>
      <w:r w:rsidR="009120B2">
        <w:rPr>
          <w:rFonts w:ascii="Times New Roman" w:hAnsi="Times New Roman" w:cs="Times New Roman"/>
        </w:rPr>
        <w:t>e-</w:t>
      </w:r>
      <w:r w:rsidR="00346C1F" w:rsidRPr="00C66FCB">
        <w:rPr>
          <w:rFonts w:ascii="Times New Roman" w:hAnsi="Times New Roman" w:cs="Times New Roman"/>
        </w:rPr>
        <w:t xml:space="preserve">meeting, different aspects of channel access in </w:t>
      </w:r>
      <w:proofErr w:type="spellStart"/>
      <w:r w:rsidR="00346C1F" w:rsidRPr="00C66FCB">
        <w:rPr>
          <w:rFonts w:ascii="Times New Roman" w:hAnsi="Times New Roman" w:cs="Times New Roman"/>
        </w:rPr>
        <w:t>sidelink</w:t>
      </w:r>
      <w:proofErr w:type="spellEnd"/>
      <w:r w:rsidR="00346C1F" w:rsidRPr="00C66FCB">
        <w:rPr>
          <w:rFonts w:ascii="Times New Roman" w:hAnsi="Times New Roman" w:cs="Times New Roman"/>
        </w:rPr>
        <w:t xml:space="preserve"> unlicensed operation were discusse</w:t>
      </w:r>
      <w:r w:rsidR="009B66E0" w:rsidRPr="00C66FCB">
        <w:rPr>
          <w:rFonts w:ascii="Times New Roman" w:hAnsi="Times New Roman" w:cs="Times New Roman"/>
        </w:rPr>
        <w:t>d</w:t>
      </w:r>
      <w:r w:rsidR="00346C1F" w:rsidRPr="00C66FCB">
        <w:rPr>
          <w:rFonts w:ascii="Times New Roman" w:hAnsi="Times New Roman" w:cs="Times New Roman"/>
        </w:rPr>
        <w:t xml:space="preserve"> and the agreements are captured in </w:t>
      </w:r>
      <w:r w:rsidR="009B66E0" w:rsidRPr="00C66FCB">
        <w:rPr>
          <w:rFonts w:ascii="Times New Roman" w:hAnsi="Times New Roman" w:cs="Times New Roman"/>
        </w:rPr>
        <w:fldChar w:fldCharType="begin"/>
      </w:r>
      <w:r w:rsidR="009B66E0" w:rsidRPr="00C66FCB">
        <w:rPr>
          <w:rFonts w:ascii="Times New Roman" w:hAnsi="Times New Roman" w:cs="Times New Roman"/>
        </w:rPr>
        <w:instrText xml:space="preserve"> REF _Ref115248641 \r \h </w:instrText>
      </w:r>
      <w:r w:rsidR="00427ED6" w:rsidRPr="00C66FCB">
        <w:rPr>
          <w:rFonts w:ascii="Times New Roman" w:hAnsi="Times New Roman" w:cs="Times New Roman"/>
        </w:rPr>
        <w:instrText xml:space="preserve"> \* MERGEFORMAT </w:instrText>
      </w:r>
      <w:r w:rsidR="009B66E0" w:rsidRPr="00C66FCB">
        <w:rPr>
          <w:rFonts w:ascii="Times New Roman" w:hAnsi="Times New Roman" w:cs="Times New Roman"/>
        </w:rPr>
      </w:r>
      <w:r w:rsidR="009B66E0" w:rsidRPr="00C66FCB">
        <w:rPr>
          <w:rFonts w:ascii="Times New Roman" w:hAnsi="Times New Roman" w:cs="Times New Roman"/>
        </w:rPr>
        <w:fldChar w:fldCharType="separate"/>
      </w:r>
      <w:r w:rsidR="009B66E0" w:rsidRPr="00C66FCB">
        <w:rPr>
          <w:rFonts w:ascii="Times New Roman" w:hAnsi="Times New Roman" w:cs="Times New Roman"/>
        </w:rPr>
        <w:t>[1]</w:t>
      </w:r>
      <w:r w:rsidR="009B66E0" w:rsidRPr="00C66FCB">
        <w:rPr>
          <w:rFonts w:ascii="Times New Roman" w:hAnsi="Times New Roman" w:cs="Times New Roman"/>
        </w:rPr>
        <w:fldChar w:fldCharType="end"/>
      </w:r>
      <w:r w:rsidR="009B66E0" w:rsidRPr="00C66FCB">
        <w:rPr>
          <w:rFonts w:ascii="Times New Roman" w:hAnsi="Times New Roman" w:cs="Times New Roman"/>
        </w:rPr>
        <w:t xml:space="preserve">. </w:t>
      </w:r>
      <w:r w:rsidR="009B66E0" w:rsidRPr="001D7F33">
        <w:rPr>
          <w:rFonts w:ascii="Times New Roman" w:hAnsi="Times New Roman" w:cs="Times New Roman"/>
        </w:rPr>
        <w:t xml:space="preserve">In this contribution we discuss </w:t>
      </w:r>
      <w:r w:rsidR="00AB470A">
        <w:rPr>
          <w:rFonts w:ascii="Times New Roman" w:hAnsi="Times New Roman" w:cs="Times New Roman"/>
        </w:rPr>
        <w:t>PSFCH/S-SSB transmission as</w:t>
      </w:r>
      <w:r w:rsidR="006A3B1F">
        <w:rPr>
          <w:rFonts w:ascii="Times New Roman" w:hAnsi="Times New Roman" w:cs="Times New Roman"/>
        </w:rPr>
        <w:t xml:space="preserve"> </w:t>
      </w:r>
      <w:r w:rsidR="000E2E79">
        <w:rPr>
          <w:rFonts w:ascii="Times New Roman" w:hAnsi="Times New Roman" w:cs="Times New Roman"/>
        </w:rPr>
        <w:t xml:space="preserve">short control </w:t>
      </w:r>
      <w:r w:rsidR="00AB470A">
        <w:rPr>
          <w:rFonts w:ascii="Times New Roman" w:hAnsi="Times New Roman" w:cs="Times New Roman"/>
        </w:rPr>
        <w:t>signaling</w:t>
      </w:r>
      <w:r w:rsidR="009B66E0" w:rsidRPr="001D7F33">
        <w:rPr>
          <w:rFonts w:ascii="Times New Roman" w:hAnsi="Times New Roman" w:cs="Times New Roman"/>
        </w:rPr>
        <w:t>,</w:t>
      </w:r>
      <w:r w:rsidR="00AB470A">
        <w:rPr>
          <w:rFonts w:ascii="Times New Roman" w:hAnsi="Times New Roman" w:cs="Times New Roman"/>
        </w:rPr>
        <w:t xml:space="preserve"> </w:t>
      </w:r>
      <w:r w:rsidR="00DF3DCE">
        <w:rPr>
          <w:rFonts w:ascii="Times New Roman" w:hAnsi="Times New Roman" w:cs="Times New Roman"/>
        </w:rPr>
        <w:t>UE to UE</w:t>
      </w:r>
      <w:r w:rsidR="009B66E0" w:rsidRPr="001D7F33">
        <w:rPr>
          <w:rFonts w:ascii="Times New Roman" w:hAnsi="Times New Roman" w:cs="Times New Roman"/>
        </w:rPr>
        <w:t xml:space="preserve"> </w:t>
      </w:r>
      <w:r w:rsidR="007B59A7">
        <w:rPr>
          <w:rFonts w:ascii="Times New Roman" w:hAnsi="Times New Roman" w:cs="Times New Roman"/>
        </w:rPr>
        <w:t>COT sharing</w:t>
      </w:r>
      <w:r w:rsidR="002377F9">
        <w:rPr>
          <w:rFonts w:ascii="Times New Roman" w:hAnsi="Times New Roman" w:cs="Times New Roman"/>
        </w:rPr>
        <w:t xml:space="preserve">, </w:t>
      </w:r>
      <w:r w:rsidR="009B66E0" w:rsidRPr="001D7F33">
        <w:rPr>
          <w:rFonts w:ascii="Times New Roman" w:hAnsi="Times New Roman" w:cs="Times New Roman"/>
        </w:rPr>
        <w:t>resource allocation</w:t>
      </w:r>
      <w:r w:rsidR="00C65C9B">
        <w:rPr>
          <w:rFonts w:ascii="Times New Roman" w:hAnsi="Times New Roman" w:cs="Times New Roman"/>
        </w:rPr>
        <w:t xml:space="preserve"> for both mode 1 and mode 2</w:t>
      </w:r>
      <w:r w:rsidR="00662842">
        <w:rPr>
          <w:rFonts w:ascii="Times New Roman" w:hAnsi="Times New Roman" w:cs="Times New Roman"/>
        </w:rPr>
        <w:t>, re-evaluation and pre-emption</w:t>
      </w:r>
      <w:r w:rsidR="009B66E0" w:rsidRPr="001D7F33">
        <w:rPr>
          <w:rFonts w:ascii="Times New Roman" w:hAnsi="Times New Roman" w:cs="Times New Roman"/>
        </w:rPr>
        <w:t>.</w:t>
      </w:r>
    </w:p>
    <w:p w14:paraId="4E2368EB" w14:textId="77777777" w:rsidR="005102C2" w:rsidRDefault="005102C2" w:rsidP="005102C2">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58EE280A" w14:textId="4982D8AB" w:rsidR="00256D5B" w:rsidRPr="00C047AE" w:rsidRDefault="00603906" w:rsidP="00FA4C36">
      <w:pPr>
        <w:pStyle w:val="Heading2"/>
        <w:rPr>
          <w:rFonts w:ascii="Times New Roman" w:hAnsi="Times New Roman"/>
          <w:sz w:val="28"/>
          <w:szCs w:val="28"/>
        </w:rPr>
      </w:pPr>
      <w:r w:rsidRPr="00C047AE">
        <w:rPr>
          <w:rFonts w:ascii="Times New Roman" w:hAnsi="Times New Roman"/>
          <w:sz w:val="28"/>
          <w:szCs w:val="28"/>
        </w:rPr>
        <w:t>Short control signalling transmission</w:t>
      </w:r>
    </w:p>
    <w:p w14:paraId="5AF495EA" w14:textId="15D45549" w:rsidR="009B66E0" w:rsidRDefault="003B2326" w:rsidP="00D40830">
      <w:pPr>
        <w:pStyle w:val="3GPPText"/>
        <w:rPr>
          <w:lang w:val="en-GB" w:eastAsia="zh-CN"/>
        </w:rPr>
      </w:pPr>
      <w:r>
        <w:rPr>
          <w:lang w:val="en-GB" w:eastAsia="zh-CN"/>
        </w:rPr>
        <w:t>Using Type 2A channel access procedure without shared channel occupancy was discussed in</w:t>
      </w:r>
      <w:r w:rsidR="009B66E0">
        <w:rPr>
          <w:lang w:val="en-GB" w:eastAsia="zh-CN"/>
        </w:rPr>
        <w:t xml:space="preserve"> RAN1</w:t>
      </w:r>
      <w:r w:rsidR="00332FB5">
        <w:rPr>
          <w:lang w:val="en-GB" w:eastAsia="zh-CN"/>
        </w:rPr>
        <w:t>#11</w:t>
      </w:r>
      <w:r w:rsidR="004F2CA9">
        <w:rPr>
          <w:lang w:val="en-GB" w:eastAsia="zh-CN"/>
        </w:rPr>
        <w:t>1</w:t>
      </w:r>
      <w:r w:rsidR="00332FB5">
        <w:rPr>
          <w:lang w:val="en-GB" w:eastAsia="zh-CN"/>
        </w:rPr>
        <w:t xml:space="preserve"> </w:t>
      </w:r>
      <w:r w:rsidR="009B66E0">
        <w:rPr>
          <w:lang w:val="en-GB" w:eastAsia="zh-CN"/>
        </w:rPr>
        <w:t xml:space="preserve">meeting, </w:t>
      </w:r>
      <w:r w:rsidR="00CD3C89">
        <w:rPr>
          <w:lang w:val="en-GB" w:eastAsia="zh-CN"/>
        </w:rPr>
        <w:t xml:space="preserve">and </w:t>
      </w:r>
      <w:r w:rsidR="009B66E0">
        <w:rPr>
          <w:lang w:val="en-GB" w:eastAsia="zh-CN"/>
        </w:rPr>
        <w:t xml:space="preserve">the following were agreed: </w:t>
      </w:r>
    </w:p>
    <w:tbl>
      <w:tblPr>
        <w:tblStyle w:val="TableGrid"/>
        <w:tblW w:w="0" w:type="auto"/>
        <w:tblLook w:val="04A0" w:firstRow="1" w:lastRow="0" w:firstColumn="1" w:lastColumn="0" w:noHBand="0" w:noVBand="1"/>
      </w:tblPr>
      <w:tblGrid>
        <w:gridCol w:w="9629"/>
      </w:tblGrid>
      <w:tr w:rsidR="009B66E0" w14:paraId="0163D647" w14:textId="77777777" w:rsidTr="009B66E0">
        <w:tc>
          <w:tcPr>
            <w:tcW w:w="9629" w:type="dxa"/>
          </w:tcPr>
          <w:p w14:paraId="1B6536C7" w14:textId="77777777" w:rsidR="000316D8" w:rsidRPr="0094225E" w:rsidRDefault="000316D8" w:rsidP="000316D8">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14F322A6" w14:textId="77777777" w:rsidR="000316D8" w:rsidRPr="0094225E" w:rsidRDefault="000316D8" w:rsidP="000316D8">
            <w:pPr>
              <w:pStyle w:val="ListParagraph"/>
              <w:numPr>
                <w:ilvl w:val="0"/>
                <w:numId w:val="26"/>
              </w:numPr>
              <w:autoSpaceDE w:val="0"/>
              <w:autoSpaceDN w:val="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4E84F02D" w14:textId="77777777" w:rsidR="000316D8" w:rsidRPr="0094225E" w:rsidRDefault="000316D8" w:rsidP="000316D8">
            <w:pPr>
              <w:pStyle w:val="ListParagraph"/>
              <w:numPr>
                <w:ilvl w:val="1"/>
                <w:numId w:val="26"/>
              </w:numPr>
              <w:autoSpaceDE w:val="0"/>
              <w:autoSpaceDN w:val="0"/>
              <w:ind w:leftChars="400" w:left="1240"/>
              <w:jc w:val="both"/>
              <w:rPr>
                <w:rFonts w:ascii="Times New Roman" w:hAnsi="Times New Roman"/>
              </w:rPr>
            </w:pPr>
            <w:r w:rsidRPr="0094225E">
              <w:rPr>
                <w:rFonts w:ascii="Times New Roman" w:hAnsi="Times New Roman"/>
              </w:rPr>
              <w:t xml:space="preserve">Time duration is at most 1ms per </w:t>
            </w:r>
            <w:proofErr w:type="gramStart"/>
            <w:r w:rsidRPr="0094225E">
              <w:rPr>
                <w:rFonts w:ascii="Times New Roman" w:hAnsi="Times New Roman"/>
              </w:rPr>
              <w:t>transmission</w:t>
            </w:r>
            <w:proofErr w:type="gramEnd"/>
            <w:r w:rsidRPr="0094225E">
              <w:rPr>
                <w:rFonts w:ascii="Times New Roman" w:hAnsi="Times New Roman"/>
              </w:rPr>
              <w:t xml:space="preserve"> </w:t>
            </w:r>
          </w:p>
          <w:p w14:paraId="5CFEDF30" w14:textId="77777777" w:rsidR="000316D8" w:rsidRPr="0094225E" w:rsidRDefault="000316D8" w:rsidP="000316D8">
            <w:pPr>
              <w:pStyle w:val="ListParagraph"/>
              <w:numPr>
                <w:ilvl w:val="1"/>
                <w:numId w:val="26"/>
              </w:numPr>
              <w:autoSpaceDE w:val="0"/>
              <w:autoSpaceDN w:val="0"/>
              <w:ind w:leftChars="400" w:left="1240"/>
              <w:jc w:val="both"/>
              <w:rPr>
                <w:rFonts w:ascii="Times New Roman" w:hAnsi="Times New Roman"/>
              </w:rPr>
            </w:pPr>
            <w:r w:rsidRPr="0094225E">
              <w:rPr>
                <w:rFonts w:ascii="Times New Roman" w:hAnsi="Times New Roman"/>
              </w:rPr>
              <w:t>The duty cycle of the S-SSB transmissions is at most 1/20</w:t>
            </w:r>
          </w:p>
          <w:p w14:paraId="38C52368" w14:textId="77777777" w:rsidR="000316D8" w:rsidRPr="0094225E" w:rsidRDefault="000316D8" w:rsidP="000316D8">
            <w:pPr>
              <w:pStyle w:val="ListParagraph"/>
              <w:numPr>
                <w:ilvl w:val="1"/>
                <w:numId w:val="26"/>
              </w:numPr>
              <w:autoSpaceDE w:val="0"/>
              <w:autoSpaceDN w:val="0"/>
              <w:ind w:leftChars="400" w:left="1240"/>
              <w:jc w:val="both"/>
              <w:rPr>
                <w:rFonts w:ascii="Times New Roman" w:hAnsi="Times New Roman"/>
              </w:rPr>
            </w:pPr>
            <w:r w:rsidRPr="0094225E">
              <w:rPr>
                <w:rFonts w:ascii="Times New Roman" w:hAnsi="Times New Roman"/>
              </w:rPr>
              <w:t>FFS: details of EDT</w:t>
            </w:r>
          </w:p>
          <w:p w14:paraId="7DEC26FE" w14:textId="77777777" w:rsidR="000316D8" w:rsidRPr="0094225E" w:rsidRDefault="000316D8" w:rsidP="000316D8">
            <w:pPr>
              <w:pStyle w:val="ListParagraph"/>
              <w:numPr>
                <w:ilvl w:val="1"/>
                <w:numId w:val="26"/>
              </w:numPr>
              <w:autoSpaceDE w:val="0"/>
              <w:autoSpaceDN w:val="0"/>
              <w:ind w:leftChars="400" w:left="1240"/>
              <w:jc w:val="both"/>
              <w:rPr>
                <w:rFonts w:ascii="Times New Roman" w:hAnsi="Times New Roman"/>
              </w:rPr>
            </w:pPr>
            <w:r w:rsidRPr="0094225E">
              <w:rPr>
                <w:rFonts w:ascii="Times New Roman" w:hAnsi="Times New Roman"/>
              </w:rPr>
              <w:t xml:space="preserve">FFS: whether/how to define observation period, including </w:t>
            </w:r>
            <w:proofErr w:type="gramStart"/>
            <w:r w:rsidRPr="0094225E">
              <w:rPr>
                <w:rFonts w:ascii="Times New Roman" w:hAnsi="Times New Roman"/>
              </w:rPr>
              <w:t>whether or not</w:t>
            </w:r>
            <w:proofErr w:type="gramEnd"/>
            <w:r w:rsidRPr="0094225E">
              <w:rPr>
                <w:rFonts w:ascii="Times New Roman" w:hAnsi="Times New Roman"/>
              </w:rPr>
              <w:t xml:space="preserve"> observation period would be captured in the specifications if defined</w:t>
            </w:r>
          </w:p>
          <w:p w14:paraId="598D81C4" w14:textId="77777777" w:rsidR="009B66E0" w:rsidRDefault="000316D8" w:rsidP="00D40830">
            <w:pPr>
              <w:pStyle w:val="ListParagraph"/>
              <w:numPr>
                <w:ilvl w:val="0"/>
                <w:numId w:val="26"/>
              </w:numPr>
              <w:autoSpaceDE w:val="0"/>
              <w:autoSpaceDN w:val="0"/>
              <w:jc w:val="both"/>
              <w:rPr>
                <w:rFonts w:ascii="Times New Roman" w:hAnsi="Times New Roman"/>
              </w:rPr>
            </w:pPr>
            <w:r w:rsidRPr="0094225E">
              <w:rPr>
                <w:rFonts w:ascii="Times New Roman" w:hAnsi="Times New Roman"/>
              </w:rPr>
              <w:t>FFS: Type 2A applicability for PSFCH without a shared channel occupancy and further limitations for combined transmissions of both S-SSB and PSFCH using Type 2A channel access procedure</w:t>
            </w:r>
          </w:p>
          <w:p w14:paraId="29DF94FF" w14:textId="055CF0C6" w:rsidR="004F2CA9" w:rsidRPr="000316D8" w:rsidRDefault="004F2CA9" w:rsidP="004F2CA9">
            <w:pPr>
              <w:pStyle w:val="ListParagraph"/>
              <w:autoSpaceDE w:val="0"/>
              <w:autoSpaceDN w:val="0"/>
              <w:jc w:val="both"/>
              <w:rPr>
                <w:rFonts w:ascii="Times New Roman" w:hAnsi="Times New Roman"/>
              </w:rPr>
            </w:pPr>
          </w:p>
        </w:tc>
      </w:tr>
    </w:tbl>
    <w:p w14:paraId="6A626B1F" w14:textId="3869CFD2" w:rsidR="00002D79" w:rsidRDefault="00053EFD" w:rsidP="00D40830">
      <w:pPr>
        <w:pStyle w:val="3GPPText"/>
        <w:rPr>
          <w:lang w:eastAsia="zh-CN"/>
        </w:rPr>
      </w:pPr>
      <w:r>
        <w:rPr>
          <w:lang w:eastAsia="zh-CN"/>
        </w:rPr>
        <w:t xml:space="preserve">One of the FFS </w:t>
      </w:r>
      <w:r w:rsidR="00AC47D4">
        <w:rPr>
          <w:lang w:eastAsia="zh-CN"/>
        </w:rPr>
        <w:t xml:space="preserve">point to discuss is whether Type 2A can </w:t>
      </w:r>
      <w:r w:rsidR="00FF5A7D">
        <w:rPr>
          <w:lang w:eastAsia="zh-CN"/>
        </w:rPr>
        <w:t xml:space="preserve">also </w:t>
      </w:r>
      <w:r w:rsidR="00AC47D4">
        <w:rPr>
          <w:lang w:eastAsia="zh-CN"/>
        </w:rPr>
        <w:t xml:space="preserve">be applicable for PSFCH without shared channel occupancy. </w:t>
      </w:r>
      <w:r w:rsidR="009B41C3" w:rsidRPr="00053EFD">
        <w:rPr>
          <w:lang w:eastAsia="zh-CN"/>
        </w:rPr>
        <w:t>W</w:t>
      </w:r>
      <w:r w:rsidR="001B0153" w:rsidRPr="00053EFD">
        <w:rPr>
          <w:lang w:eastAsia="zh-CN"/>
        </w:rPr>
        <w:t>e think PSFCH can</w:t>
      </w:r>
      <w:r w:rsidR="00767345" w:rsidRPr="00053EFD">
        <w:rPr>
          <w:lang w:eastAsia="zh-CN"/>
        </w:rPr>
        <w:t xml:space="preserve"> </w:t>
      </w:r>
      <w:r w:rsidR="001B0153" w:rsidRPr="00053EFD">
        <w:rPr>
          <w:lang w:eastAsia="zh-CN"/>
        </w:rPr>
        <w:t>be considered for</w:t>
      </w:r>
      <w:r w:rsidR="00FF5A7D">
        <w:rPr>
          <w:lang w:eastAsia="zh-CN"/>
        </w:rPr>
        <w:t xml:space="preserve"> transmission as</w:t>
      </w:r>
      <w:r w:rsidR="001B0153" w:rsidRPr="00053EFD">
        <w:rPr>
          <w:lang w:eastAsia="zh-CN"/>
        </w:rPr>
        <w:t xml:space="preserve"> </w:t>
      </w:r>
      <w:proofErr w:type="spellStart"/>
      <w:r w:rsidR="001B0153" w:rsidRPr="00053EFD">
        <w:rPr>
          <w:lang w:eastAsia="zh-CN"/>
        </w:rPr>
        <w:t>SCSt</w:t>
      </w:r>
      <w:proofErr w:type="spellEnd"/>
      <w:r w:rsidR="00554FF8" w:rsidRPr="00053EFD">
        <w:rPr>
          <w:lang w:eastAsia="zh-CN"/>
        </w:rPr>
        <w:t xml:space="preserve"> if the requirement</w:t>
      </w:r>
      <w:r w:rsidR="002C58C7" w:rsidRPr="00053EFD">
        <w:rPr>
          <w:lang w:eastAsia="zh-CN"/>
        </w:rPr>
        <w:t>s</w:t>
      </w:r>
      <w:r w:rsidR="00554FF8" w:rsidRPr="00053EFD">
        <w:rPr>
          <w:lang w:eastAsia="zh-CN"/>
        </w:rPr>
        <w:t xml:space="preserve"> </w:t>
      </w:r>
      <w:r w:rsidR="002C58C7" w:rsidRPr="00053EFD">
        <w:rPr>
          <w:lang w:eastAsia="zh-CN"/>
        </w:rPr>
        <w:t>are</w:t>
      </w:r>
      <w:r w:rsidR="00554FF8" w:rsidRPr="00053EFD">
        <w:rPr>
          <w:lang w:eastAsia="zh-CN"/>
        </w:rPr>
        <w:t xml:space="preserve"> met</w:t>
      </w:r>
      <w:r w:rsidR="001B0153" w:rsidRPr="00053EFD">
        <w:rPr>
          <w:lang w:eastAsia="zh-CN"/>
        </w:rPr>
        <w:t>.</w:t>
      </w:r>
      <w:r w:rsidR="008F5715">
        <w:rPr>
          <w:lang w:eastAsia="zh-CN"/>
        </w:rPr>
        <w:t xml:space="preserve"> </w:t>
      </w:r>
      <w:r w:rsidR="003F5152">
        <w:rPr>
          <w:lang w:eastAsia="zh-CN"/>
        </w:rPr>
        <w:t xml:space="preserve">It can be used </w:t>
      </w:r>
      <w:r w:rsidR="00C105FE">
        <w:rPr>
          <w:lang w:eastAsia="zh-CN"/>
        </w:rPr>
        <w:t>for example when</w:t>
      </w:r>
      <w:r w:rsidR="003F5152">
        <w:rPr>
          <w:lang w:eastAsia="zh-CN"/>
        </w:rPr>
        <w:t xml:space="preserve"> no </w:t>
      </w:r>
      <w:r w:rsidR="00D7735C">
        <w:rPr>
          <w:lang w:eastAsia="zh-CN"/>
        </w:rPr>
        <w:t>resource</w:t>
      </w:r>
      <w:r w:rsidR="00C105FE">
        <w:rPr>
          <w:lang w:eastAsia="zh-CN"/>
        </w:rPr>
        <w:t>s</w:t>
      </w:r>
      <w:r w:rsidR="00D7735C">
        <w:rPr>
          <w:lang w:eastAsia="zh-CN"/>
        </w:rPr>
        <w:t xml:space="preserve"> are available within a </w:t>
      </w:r>
      <w:r w:rsidR="003F5152">
        <w:rPr>
          <w:lang w:eastAsia="zh-CN"/>
        </w:rPr>
        <w:t>COT</w:t>
      </w:r>
      <w:r w:rsidR="00D7735C">
        <w:rPr>
          <w:lang w:eastAsia="zh-CN"/>
        </w:rPr>
        <w:t xml:space="preserve"> to share.</w:t>
      </w:r>
      <w:r w:rsidR="003F5152">
        <w:rPr>
          <w:lang w:eastAsia="zh-CN"/>
        </w:rPr>
        <w:t xml:space="preserve"> </w:t>
      </w:r>
      <w:r w:rsidR="00C105FE">
        <w:rPr>
          <w:lang w:eastAsia="zh-CN"/>
        </w:rPr>
        <w:t>The UE can perform LBT Type 2A to send the HARQ feedback</w:t>
      </w:r>
      <w:r w:rsidR="00D574B0">
        <w:rPr>
          <w:lang w:eastAsia="zh-CN"/>
        </w:rPr>
        <w:t xml:space="preserve"> without performing LBT Type1</w:t>
      </w:r>
      <w:r w:rsidR="00C105FE">
        <w:rPr>
          <w:lang w:eastAsia="zh-CN"/>
        </w:rPr>
        <w:t>.</w:t>
      </w:r>
      <w:r w:rsidR="00D574B0">
        <w:rPr>
          <w:lang w:eastAsia="zh-CN"/>
        </w:rPr>
        <w:t xml:space="preserve"> Such behavior can be </w:t>
      </w:r>
      <w:r w:rsidR="005A4950">
        <w:rPr>
          <w:lang w:eastAsia="zh-CN"/>
        </w:rPr>
        <w:t xml:space="preserve">allowed for </w:t>
      </w:r>
      <w:r w:rsidR="00FF5A7D">
        <w:rPr>
          <w:lang w:eastAsia="zh-CN"/>
        </w:rPr>
        <w:t xml:space="preserve">high priority transmission e.g., </w:t>
      </w:r>
      <w:r w:rsidR="005A4950">
        <w:rPr>
          <w:lang w:eastAsia="zh-CN"/>
        </w:rPr>
        <w:t>PSFCH transmission corresponding to high priority data transmission.</w:t>
      </w:r>
      <w:r w:rsidR="001B0153" w:rsidRPr="00053EFD">
        <w:rPr>
          <w:lang w:eastAsia="zh-CN"/>
        </w:rPr>
        <w:t xml:space="preserve"> In the case S-SSB</w:t>
      </w:r>
      <w:r w:rsidR="002C58C7" w:rsidRPr="00053EFD">
        <w:rPr>
          <w:lang w:eastAsia="zh-CN"/>
        </w:rPr>
        <w:t xml:space="preserve"> or </w:t>
      </w:r>
      <w:r w:rsidR="001B0153" w:rsidRPr="00053EFD">
        <w:rPr>
          <w:lang w:eastAsia="zh-CN"/>
        </w:rPr>
        <w:t xml:space="preserve">PSFCH transmissions </w:t>
      </w:r>
      <w:r w:rsidR="007D181C" w:rsidRPr="00053EFD">
        <w:rPr>
          <w:lang w:eastAsia="zh-CN"/>
        </w:rPr>
        <w:t>does not satisfy</w:t>
      </w:r>
      <w:r w:rsidR="001B0153" w:rsidRPr="00053EFD">
        <w:rPr>
          <w:lang w:eastAsia="zh-CN"/>
        </w:rPr>
        <w:t xml:space="preserve"> the </w:t>
      </w:r>
      <w:proofErr w:type="spellStart"/>
      <w:r w:rsidR="001B0153" w:rsidRPr="00053EFD">
        <w:rPr>
          <w:lang w:eastAsia="zh-CN"/>
        </w:rPr>
        <w:t>SCSt</w:t>
      </w:r>
      <w:proofErr w:type="spellEnd"/>
      <w:r w:rsidR="001B0153" w:rsidRPr="00053EFD">
        <w:rPr>
          <w:lang w:eastAsia="zh-CN"/>
        </w:rPr>
        <w:t xml:space="preserve"> requirements </w:t>
      </w:r>
      <w:r w:rsidR="00F20D2C" w:rsidRPr="00053EFD">
        <w:rPr>
          <w:lang w:eastAsia="zh-CN"/>
        </w:rPr>
        <w:t xml:space="preserve">e.g., </w:t>
      </w:r>
      <w:r w:rsidRPr="00053EFD">
        <w:rPr>
          <w:lang w:eastAsia="zh-CN"/>
        </w:rPr>
        <w:t>exceeding</w:t>
      </w:r>
      <w:r w:rsidR="005A2C7E" w:rsidRPr="00053EFD">
        <w:rPr>
          <w:lang w:eastAsia="zh-CN"/>
        </w:rPr>
        <w:t xml:space="preserve"> the </w:t>
      </w:r>
      <w:r w:rsidR="001B0153" w:rsidRPr="00053EFD">
        <w:rPr>
          <w:lang w:eastAsia="zh-CN"/>
        </w:rPr>
        <w:t>duty cycl</w:t>
      </w:r>
      <w:r w:rsidR="002B39D6" w:rsidRPr="00053EFD">
        <w:rPr>
          <w:lang w:eastAsia="zh-CN"/>
        </w:rPr>
        <w:t>e</w:t>
      </w:r>
      <w:r w:rsidR="005A2C7E" w:rsidRPr="00053EFD">
        <w:rPr>
          <w:lang w:eastAsia="zh-CN"/>
        </w:rPr>
        <w:t xml:space="preserve"> </w:t>
      </w:r>
      <w:r w:rsidRPr="00053EFD">
        <w:rPr>
          <w:lang w:eastAsia="zh-CN"/>
        </w:rPr>
        <w:t>or the time duration</w:t>
      </w:r>
      <w:r w:rsidR="001B0153" w:rsidRPr="00053EFD">
        <w:rPr>
          <w:lang w:eastAsia="zh-CN"/>
        </w:rPr>
        <w:t xml:space="preserve">, the UE </w:t>
      </w:r>
      <w:proofErr w:type="gramStart"/>
      <w:r w:rsidR="001B0153" w:rsidRPr="00053EFD">
        <w:rPr>
          <w:lang w:eastAsia="zh-CN"/>
        </w:rPr>
        <w:t>can</w:t>
      </w:r>
      <w:proofErr w:type="gramEnd"/>
      <w:r w:rsidR="001B0153" w:rsidRPr="00053EFD">
        <w:rPr>
          <w:lang w:eastAsia="zh-CN"/>
        </w:rPr>
        <w:t xml:space="preserve"> </w:t>
      </w:r>
      <w:r w:rsidR="008E11C5" w:rsidRPr="00053EFD">
        <w:rPr>
          <w:lang w:eastAsia="zh-CN"/>
        </w:rPr>
        <w:t xml:space="preserve">fallback to </w:t>
      </w:r>
      <w:r w:rsidR="001B0153" w:rsidRPr="00053EFD">
        <w:rPr>
          <w:lang w:eastAsia="zh-CN"/>
        </w:rPr>
        <w:t>use Type 1 LBT or Type 2 if COT sharing is available.</w:t>
      </w:r>
    </w:p>
    <w:p w14:paraId="06036628" w14:textId="42256BBA" w:rsidR="00B04B27" w:rsidRPr="00A74046" w:rsidRDefault="001B0153" w:rsidP="005311C5">
      <w:pPr>
        <w:pStyle w:val="3GPPText"/>
        <w:rPr>
          <w:rFonts w:eastAsiaTheme="minorEastAsia"/>
          <w:i/>
          <w:szCs w:val="22"/>
        </w:rPr>
      </w:pPr>
      <w:r w:rsidRPr="00A74046">
        <w:rPr>
          <w:rFonts w:eastAsiaTheme="minorEastAsia"/>
          <w:b/>
          <w:bCs/>
          <w:i/>
          <w:szCs w:val="22"/>
          <w:u w:val="single"/>
        </w:rPr>
        <w:lastRenderedPageBreak/>
        <w:t xml:space="preserve">Proposal </w:t>
      </w:r>
      <w:r w:rsidR="00427DCF" w:rsidRPr="00A74046">
        <w:rPr>
          <w:rFonts w:eastAsiaTheme="minorEastAsia"/>
          <w:b/>
          <w:bCs/>
          <w:i/>
          <w:szCs w:val="22"/>
          <w:u w:val="single"/>
        </w:rPr>
        <w:t>1</w:t>
      </w:r>
      <w:r w:rsidRPr="00A74046">
        <w:rPr>
          <w:rFonts w:eastAsiaTheme="minorEastAsia"/>
          <w:b/>
          <w:bCs/>
          <w:i/>
          <w:szCs w:val="22"/>
          <w:u w:val="single"/>
        </w:rPr>
        <w:t>:</w:t>
      </w:r>
      <w:r w:rsidRPr="00A74046">
        <w:rPr>
          <w:rFonts w:eastAsiaTheme="minorEastAsia"/>
          <w:i/>
          <w:szCs w:val="22"/>
        </w:rPr>
        <w:t xml:space="preserve"> </w:t>
      </w:r>
      <w:r w:rsidR="00427DCF" w:rsidRPr="00A74046">
        <w:rPr>
          <w:rFonts w:eastAsiaTheme="minorEastAsia"/>
          <w:i/>
          <w:szCs w:val="22"/>
        </w:rPr>
        <w:t xml:space="preserve">Type 2A channel access </w:t>
      </w:r>
      <w:r w:rsidR="00D27DB5" w:rsidRPr="00A74046">
        <w:rPr>
          <w:rFonts w:eastAsiaTheme="minorEastAsia"/>
          <w:i/>
          <w:szCs w:val="22"/>
        </w:rPr>
        <w:t xml:space="preserve">is applicable for </w:t>
      </w:r>
      <w:r w:rsidRPr="00A74046">
        <w:rPr>
          <w:rFonts w:eastAsiaTheme="minorEastAsia"/>
          <w:i/>
          <w:szCs w:val="22"/>
        </w:rPr>
        <w:t>PSFCH</w:t>
      </w:r>
      <w:r w:rsidR="00D27DB5" w:rsidRPr="00A74046">
        <w:rPr>
          <w:rFonts w:eastAsiaTheme="minorEastAsia"/>
          <w:i/>
          <w:szCs w:val="22"/>
        </w:rPr>
        <w:t xml:space="preserve"> transmissions from a UE without a shared channel occupancy</w:t>
      </w:r>
      <w:r w:rsidR="00250A5F" w:rsidRPr="00A74046">
        <w:rPr>
          <w:rFonts w:eastAsiaTheme="minorEastAsia"/>
          <w:i/>
          <w:szCs w:val="22"/>
        </w:rPr>
        <w:t xml:space="preserve">. </w:t>
      </w:r>
    </w:p>
    <w:p w14:paraId="6E6F331C" w14:textId="371C90D5" w:rsidR="00676098" w:rsidRDefault="00823262" w:rsidP="000445B1">
      <w:pPr>
        <w:pStyle w:val="3GPPText"/>
        <w:rPr>
          <w:rFonts w:eastAsiaTheme="minorEastAsia"/>
          <w:i/>
          <w:szCs w:val="22"/>
        </w:rPr>
      </w:pPr>
      <w:r w:rsidRPr="00A74046">
        <w:rPr>
          <w:rFonts w:eastAsiaTheme="minorEastAsia"/>
          <w:b/>
          <w:bCs/>
          <w:i/>
          <w:szCs w:val="22"/>
          <w:u w:val="single"/>
        </w:rPr>
        <w:t>Proposal 2</w:t>
      </w:r>
      <w:r w:rsidRPr="00A74046">
        <w:rPr>
          <w:rFonts w:eastAsiaTheme="minorEastAsia"/>
          <w:i/>
          <w:szCs w:val="22"/>
        </w:rPr>
        <w:t>: When the constraints are not met to transmit using Type 2A without shared channel occupancy, S-SSB and PSFCH can be transmitted using Type 1 or Type 2 channel access procedure in case of COT sharing.</w:t>
      </w:r>
    </w:p>
    <w:p w14:paraId="6B0F43A2" w14:textId="77777777" w:rsidR="003F0EDB" w:rsidRPr="00101A8F" w:rsidRDefault="003F0EDB" w:rsidP="00101A8F">
      <w:pPr>
        <w:pStyle w:val="3GPPText"/>
        <w:rPr>
          <w:rFonts w:eastAsiaTheme="minorEastAsia"/>
          <w:i/>
          <w:szCs w:val="22"/>
        </w:rPr>
      </w:pPr>
    </w:p>
    <w:p w14:paraId="2321A040" w14:textId="43B113F9" w:rsidR="005F20F2" w:rsidRPr="00C047AE" w:rsidRDefault="005F20F2" w:rsidP="005F20F2">
      <w:pPr>
        <w:pStyle w:val="Heading2"/>
        <w:rPr>
          <w:rFonts w:ascii="Times New Roman" w:hAnsi="Times New Roman"/>
          <w:sz w:val="28"/>
          <w:szCs w:val="28"/>
        </w:rPr>
      </w:pPr>
      <w:r w:rsidRPr="00C047AE">
        <w:rPr>
          <w:rFonts w:ascii="Times New Roman" w:hAnsi="Times New Roman"/>
          <w:sz w:val="28"/>
          <w:szCs w:val="28"/>
        </w:rPr>
        <w:t xml:space="preserve">COT sharing between </w:t>
      </w:r>
      <w:proofErr w:type="spellStart"/>
      <w:r w:rsidRPr="00C047AE">
        <w:rPr>
          <w:rFonts w:ascii="Times New Roman" w:hAnsi="Times New Roman"/>
          <w:sz w:val="28"/>
          <w:szCs w:val="28"/>
        </w:rPr>
        <w:t>sidelink</w:t>
      </w:r>
      <w:proofErr w:type="spellEnd"/>
      <w:r w:rsidRPr="00C047AE">
        <w:rPr>
          <w:rFonts w:ascii="Times New Roman" w:hAnsi="Times New Roman"/>
          <w:sz w:val="28"/>
          <w:szCs w:val="28"/>
        </w:rPr>
        <w:t xml:space="preserve"> </w:t>
      </w:r>
      <w:proofErr w:type="gramStart"/>
      <w:r w:rsidRPr="00C047AE">
        <w:rPr>
          <w:rFonts w:ascii="Times New Roman" w:hAnsi="Times New Roman"/>
          <w:sz w:val="28"/>
          <w:szCs w:val="28"/>
        </w:rPr>
        <w:t>UEs</w:t>
      </w:r>
      <w:proofErr w:type="gramEnd"/>
    </w:p>
    <w:p w14:paraId="5B591620" w14:textId="40DDF776" w:rsidR="00006070" w:rsidRPr="001D7F33" w:rsidRDefault="00006070" w:rsidP="002D3FB9">
      <w:pPr>
        <w:rPr>
          <w:rFonts w:ascii="Times New Roman" w:eastAsia="SimSun" w:hAnsi="Times New Roman" w:cs="Times New Roman"/>
          <w:szCs w:val="20"/>
          <w:lang w:val="en-GB" w:eastAsia="zh-CN"/>
        </w:rPr>
      </w:pPr>
      <w:r w:rsidRPr="001D7F33">
        <w:rPr>
          <w:rFonts w:ascii="Times New Roman" w:eastAsia="SimSun" w:hAnsi="Times New Roman" w:cs="Times New Roman"/>
          <w:szCs w:val="20"/>
          <w:u w:val="single"/>
          <w:lang w:val="en-GB" w:eastAsia="zh-CN"/>
        </w:rPr>
        <w:t>Conditions to share a COT</w:t>
      </w:r>
      <w:r w:rsidRPr="001D7F33">
        <w:rPr>
          <w:rFonts w:ascii="Times New Roman" w:eastAsia="SimSun" w:hAnsi="Times New Roman" w:cs="Times New Roman"/>
          <w:szCs w:val="20"/>
          <w:lang w:val="en-GB" w:eastAsia="zh-CN"/>
        </w:rPr>
        <w:t>:</w:t>
      </w:r>
    </w:p>
    <w:p w14:paraId="46C6AC13" w14:textId="09E8CB36" w:rsidR="00DB172D" w:rsidRDefault="00430AA6" w:rsidP="002D3FB9">
      <w:pPr>
        <w:rPr>
          <w:rFonts w:ascii="Times New Roman" w:hAnsi="Times New Roman" w:cs="Times New Roman"/>
          <w:lang w:val="en-GB" w:eastAsia="zh-CN"/>
        </w:rPr>
      </w:pPr>
      <w:r>
        <w:rPr>
          <w:rFonts w:ascii="Times New Roman" w:hAnsi="Times New Roman" w:cs="Times New Roman"/>
          <w:lang w:val="en-GB" w:eastAsia="zh-CN"/>
        </w:rPr>
        <w:t>In the RAN1#</w:t>
      </w:r>
      <w:r w:rsidR="009F75C8">
        <w:rPr>
          <w:rFonts w:ascii="Times New Roman" w:hAnsi="Times New Roman" w:cs="Times New Roman"/>
          <w:lang w:val="en-GB" w:eastAsia="zh-CN"/>
        </w:rPr>
        <w:t xml:space="preserve">112 meeting, </w:t>
      </w:r>
      <w:r w:rsidR="00212710">
        <w:rPr>
          <w:rFonts w:ascii="Times New Roman" w:hAnsi="Times New Roman" w:cs="Times New Roman"/>
          <w:lang w:val="en-GB" w:eastAsia="zh-CN"/>
        </w:rPr>
        <w:t xml:space="preserve">definition of a responding UE </w:t>
      </w:r>
      <w:r w:rsidR="0070353E">
        <w:rPr>
          <w:rFonts w:ascii="Times New Roman" w:hAnsi="Times New Roman" w:cs="Times New Roman"/>
          <w:lang w:val="en-GB" w:eastAsia="zh-CN"/>
        </w:rPr>
        <w:t xml:space="preserve">as well as conditions to </w:t>
      </w:r>
      <w:r w:rsidR="00161272">
        <w:rPr>
          <w:rFonts w:ascii="Times New Roman" w:hAnsi="Times New Roman" w:cs="Times New Roman"/>
          <w:lang w:val="en-GB" w:eastAsia="zh-CN"/>
        </w:rPr>
        <w:t>share COT was agreed:</w:t>
      </w:r>
    </w:p>
    <w:tbl>
      <w:tblPr>
        <w:tblStyle w:val="TableGrid"/>
        <w:tblW w:w="0" w:type="auto"/>
        <w:tblLook w:val="04A0" w:firstRow="1" w:lastRow="0" w:firstColumn="1" w:lastColumn="0" w:noHBand="0" w:noVBand="1"/>
      </w:tblPr>
      <w:tblGrid>
        <w:gridCol w:w="9629"/>
      </w:tblGrid>
      <w:tr w:rsidR="00B0535E" w14:paraId="1D2E2B40" w14:textId="77777777" w:rsidTr="00DB172D">
        <w:tc>
          <w:tcPr>
            <w:tcW w:w="9629" w:type="dxa"/>
          </w:tcPr>
          <w:p w14:paraId="2030762C" w14:textId="77777777" w:rsidR="002D7D7A" w:rsidRPr="000D1EBF" w:rsidRDefault="002D7D7A" w:rsidP="002D7D7A">
            <w:pPr>
              <w:autoSpaceDE w:val="0"/>
              <w:autoSpaceDN w:val="0"/>
              <w:jc w:val="both"/>
              <w:rPr>
                <w:rFonts w:ascii="Times New Roman" w:hAnsi="Times New Roman"/>
                <w:szCs w:val="20"/>
              </w:rPr>
            </w:pPr>
            <w:bookmarkStart w:id="2" w:name="_Hlk131669078"/>
            <w:r w:rsidRPr="000D1EBF">
              <w:rPr>
                <w:rFonts w:ascii="Times New Roman" w:hAnsi="Times New Roman"/>
                <w:b/>
                <w:bCs/>
                <w:szCs w:val="20"/>
                <w:highlight w:val="green"/>
              </w:rPr>
              <w:t>Agreement</w:t>
            </w:r>
          </w:p>
          <w:p w14:paraId="7E324B06" w14:textId="77777777" w:rsidR="002D7D7A" w:rsidRPr="000D1EBF" w:rsidRDefault="002D7D7A" w:rsidP="002D7D7A">
            <w:pPr>
              <w:pStyle w:val="ListParagraph"/>
              <w:numPr>
                <w:ilvl w:val="0"/>
                <w:numId w:val="26"/>
              </w:numPr>
              <w:autoSpaceDE w:val="0"/>
              <w:autoSpaceDN w:val="0"/>
              <w:jc w:val="both"/>
              <w:rPr>
                <w:rFonts w:ascii="Times New Roman" w:hAnsi="Times New Roman"/>
                <w:szCs w:val="20"/>
              </w:rPr>
            </w:pPr>
            <w:r w:rsidRPr="000D1EBF">
              <w:rPr>
                <w:rFonts w:ascii="Times New Roman" w:hAnsi="Times New Roman"/>
                <w:szCs w:val="20"/>
              </w:rPr>
              <w:t>A responding UE over a shared COT can be:</w:t>
            </w:r>
          </w:p>
          <w:p w14:paraId="6A752B99" w14:textId="77777777" w:rsidR="002D7D7A" w:rsidRPr="000D1EBF" w:rsidRDefault="002D7D7A" w:rsidP="002D7D7A">
            <w:pPr>
              <w:pStyle w:val="ListParagraph"/>
              <w:numPr>
                <w:ilvl w:val="1"/>
                <w:numId w:val="26"/>
              </w:numPr>
              <w:autoSpaceDE w:val="0"/>
              <w:autoSpaceDN w:val="0"/>
              <w:jc w:val="both"/>
              <w:rPr>
                <w:rFonts w:ascii="Times New Roman" w:hAnsi="Times New Roman"/>
                <w:szCs w:val="20"/>
              </w:rPr>
            </w:pPr>
            <w:r w:rsidRPr="000D1EBF">
              <w:rPr>
                <w:rFonts w:ascii="Times New Roman" w:hAnsi="Times New Roman"/>
                <w:szCs w:val="20"/>
              </w:rPr>
              <w:t xml:space="preserve">a receiving UE, which is the target of a PSCCH/PSSCH transmission of a COT </w:t>
            </w:r>
            <w:proofErr w:type="gramStart"/>
            <w:r w:rsidRPr="000D1EBF">
              <w:rPr>
                <w:rFonts w:ascii="Times New Roman" w:hAnsi="Times New Roman"/>
                <w:szCs w:val="20"/>
              </w:rPr>
              <w:t>initiator</w:t>
            </w:r>
            <w:proofErr w:type="gramEnd"/>
          </w:p>
          <w:p w14:paraId="2C1687B1" w14:textId="77777777" w:rsidR="002D7D7A" w:rsidRPr="000D1EBF" w:rsidRDefault="002D7D7A" w:rsidP="002D7D7A">
            <w:pPr>
              <w:numPr>
                <w:ilvl w:val="2"/>
                <w:numId w:val="49"/>
              </w:numPr>
              <w:tabs>
                <w:tab w:val="left" w:pos="720"/>
              </w:tabs>
              <w:autoSpaceDE w:val="0"/>
              <w:autoSpaceDN w:val="0"/>
              <w:jc w:val="both"/>
              <w:rPr>
                <w:rFonts w:ascii="Times New Roman" w:hAnsi="Times New Roman"/>
                <w:szCs w:val="20"/>
                <w:lang w:eastAsia="zh-CN"/>
              </w:rPr>
            </w:pPr>
            <w:r w:rsidRPr="000D1EBF">
              <w:rPr>
                <w:rFonts w:ascii="Times New Roman" w:hAnsi="Times New Roman"/>
                <w:szCs w:val="20"/>
                <w:lang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0D1EBF">
              <w:rPr>
                <w:rFonts w:ascii="Times New Roman" w:hAnsi="Times New Roman"/>
                <w:szCs w:val="20"/>
                <w:lang w:eastAsia="zh-CN"/>
              </w:rPr>
              <w:t>UE</w:t>
            </w:r>
            <w:proofErr w:type="gramEnd"/>
          </w:p>
          <w:p w14:paraId="7760557C" w14:textId="77777777" w:rsidR="002D7D7A" w:rsidRPr="000D1EBF" w:rsidRDefault="002D7D7A" w:rsidP="002D7D7A">
            <w:pPr>
              <w:numPr>
                <w:ilvl w:val="2"/>
                <w:numId w:val="49"/>
              </w:numPr>
              <w:tabs>
                <w:tab w:val="left" w:pos="720"/>
              </w:tabs>
              <w:autoSpaceDE w:val="0"/>
              <w:autoSpaceDN w:val="0"/>
              <w:jc w:val="both"/>
              <w:rPr>
                <w:rFonts w:ascii="Times New Roman" w:hAnsi="Times New Roman"/>
                <w:szCs w:val="20"/>
                <w:lang w:eastAsia="zh-CN"/>
              </w:rPr>
            </w:pPr>
            <w:r w:rsidRPr="000D1EBF">
              <w:rPr>
                <w:rFonts w:ascii="Times New Roman" w:hAnsi="Times New Roman"/>
                <w:szCs w:val="20"/>
                <w:lang w:eastAsia="zh-CN"/>
              </w:rPr>
              <w:t xml:space="preserve">In the case of groupcast and broadcast, when the destination ID contained in the COT initiator’s SCI match to a destination ID known at the receiving </w:t>
            </w:r>
            <w:proofErr w:type="gramStart"/>
            <w:r w:rsidRPr="000D1EBF">
              <w:rPr>
                <w:rFonts w:ascii="Times New Roman" w:hAnsi="Times New Roman"/>
                <w:szCs w:val="20"/>
                <w:lang w:eastAsia="zh-CN"/>
              </w:rPr>
              <w:t>UE</w:t>
            </w:r>
            <w:proofErr w:type="gramEnd"/>
          </w:p>
          <w:p w14:paraId="45BC5B20" w14:textId="77777777" w:rsidR="002D7D7A" w:rsidRPr="000D1EBF" w:rsidRDefault="002D7D7A" w:rsidP="002D7D7A">
            <w:pPr>
              <w:numPr>
                <w:ilvl w:val="1"/>
                <w:numId w:val="49"/>
              </w:numPr>
              <w:tabs>
                <w:tab w:val="left" w:pos="720"/>
              </w:tabs>
              <w:autoSpaceDE w:val="0"/>
              <w:autoSpaceDN w:val="0"/>
              <w:jc w:val="both"/>
              <w:rPr>
                <w:rFonts w:ascii="Times New Roman" w:hAnsi="Times New Roman"/>
                <w:szCs w:val="20"/>
                <w:lang w:eastAsia="zh-CN"/>
              </w:rPr>
            </w:pPr>
            <w:r w:rsidRPr="000D1EBF">
              <w:rPr>
                <w:rFonts w:ascii="Times New Roman" w:hAnsi="Times New Roman"/>
                <w:szCs w:val="20"/>
                <w:lang w:eastAsia="zh-CN"/>
              </w:rPr>
              <w:t xml:space="preserve">a UE identified by ID(s), if additional IDs are supported in the COT sharing information (in addition to the source and destination IDs of the </w:t>
            </w:r>
            <w:r w:rsidRPr="000D1EBF">
              <w:rPr>
                <w:rFonts w:ascii="Times New Roman" w:hAnsi="Times New Roman"/>
                <w:szCs w:val="20"/>
              </w:rPr>
              <w:t>PSCCH/PSSCH</w:t>
            </w:r>
            <w:r w:rsidRPr="000D1EBF">
              <w:rPr>
                <w:rFonts w:ascii="Times New Roman" w:hAnsi="Times New Roman"/>
                <w:szCs w:val="20"/>
                <w:lang w:eastAsia="zh-CN"/>
              </w:rPr>
              <w:t xml:space="preserve"> transmission), when additional IDs are included in the COT sharing information from the COT </w:t>
            </w:r>
            <w:proofErr w:type="gramStart"/>
            <w:r w:rsidRPr="000D1EBF">
              <w:rPr>
                <w:rFonts w:ascii="Times New Roman" w:hAnsi="Times New Roman"/>
                <w:szCs w:val="20"/>
                <w:lang w:eastAsia="zh-CN"/>
              </w:rPr>
              <w:t>initiator</w:t>
            </w:r>
            <w:proofErr w:type="gramEnd"/>
          </w:p>
          <w:p w14:paraId="6600B5D0" w14:textId="77777777" w:rsidR="002D7D7A" w:rsidRPr="000D1EBF" w:rsidRDefault="002D7D7A" w:rsidP="002D7D7A">
            <w:pPr>
              <w:numPr>
                <w:ilvl w:val="2"/>
                <w:numId w:val="49"/>
              </w:numPr>
              <w:tabs>
                <w:tab w:val="left" w:pos="720"/>
              </w:tabs>
              <w:autoSpaceDE w:val="0"/>
              <w:autoSpaceDN w:val="0"/>
              <w:jc w:val="both"/>
              <w:rPr>
                <w:rFonts w:ascii="Times New Roman" w:hAnsi="Times New Roman"/>
                <w:szCs w:val="20"/>
                <w:lang w:eastAsia="zh-CN"/>
              </w:rPr>
            </w:pPr>
            <w:r w:rsidRPr="000D1EBF">
              <w:rPr>
                <w:rFonts w:ascii="Times New Roman" w:hAnsi="Times New Roman"/>
                <w:szCs w:val="20"/>
                <w:lang w:eastAsia="zh-CN"/>
              </w:rPr>
              <w:t xml:space="preserve">FFS Limitations on what additional IDs may be included and how they may be </w:t>
            </w:r>
            <w:proofErr w:type="gramStart"/>
            <w:r w:rsidRPr="000D1EBF">
              <w:rPr>
                <w:rFonts w:ascii="Times New Roman" w:hAnsi="Times New Roman"/>
                <w:szCs w:val="20"/>
                <w:lang w:eastAsia="zh-CN"/>
              </w:rPr>
              <w:t>indicated</w:t>
            </w:r>
            <w:proofErr w:type="gramEnd"/>
          </w:p>
          <w:bookmarkEnd w:id="2"/>
          <w:p w14:paraId="476FFEE7" w14:textId="77777777" w:rsidR="002D7D7A" w:rsidRDefault="002D7D7A" w:rsidP="002D3FB9">
            <w:pPr>
              <w:rPr>
                <w:rFonts w:ascii="Times New Roman" w:hAnsi="Times New Roman" w:cs="Times New Roman"/>
                <w:lang w:eastAsia="zh-CN"/>
              </w:rPr>
            </w:pPr>
          </w:p>
          <w:p w14:paraId="73C6A8CE" w14:textId="77777777" w:rsidR="0064185A" w:rsidRPr="002B573E" w:rsidRDefault="0064185A" w:rsidP="0064185A">
            <w:pPr>
              <w:autoSpaceDE w:val="0"/>
              <w:autoSpaceDN w:val="0"/>
              <w:jc w:val="both"/>
              <w:rPr>
                <w:rFonts w:ascii="Times New Roman" w:hAnsi="Times New Roman" w:cs="Times New Roman"/>
                <w:szCs w:val="20"/>
              </w:rPr>
            </w:pPr>
            <w:r w:rsidRPr="002B573E">
              <w:rPr>
                <w:rFonts w:ascii="Times New Roman" w:hAnsi="Times New Roman" w:cs="Times New Roman"/>
                <w:b/>
                <w:bCs/>
                <w:szCs w:val="20"/>
                <w:highlight w:val="green"/>
              </w:rPr>
              <w:t>Agreement</w:t>
            </w:r>
          </w:p>
          <w:p w14:paraId="2746EA30" w14:textId="77777777" w:rsidR="0064185A" w:rsidRPr="00933DE0" w:rsidRDefault="0064185A" w:rsidP="0064185A">
            <w:pPr>
              <w:rPr>
                <w:rFonts w:ascii="Times New Roman" w:hAnsi="Times New Roman" w:cs="Times New Roman"/>
                <w:szCs w:val="20"/>
                <w:lang w:eastAsia="x-none"/>
              </w:rPr>
            </w:pPr>
            <w:r w:rsidRPr="00933DE0">
              <w:rPr>
                <w:rFonts w:ascii="Times New Roman" w:hAnsi="Times New Roman" w:cs="Times New Roman"/>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6692F6F2" w14:textId="77777777" w:rsidR="0064185A" w:rsidRPr="001257E6" w:rsidRDefault="0064185A" w:rsidP="0064185A">
            <w:pPr>
              <w:rPr>
                <w:lang w:eastAsia="x-none"/>
              </w:rPr>
            </w:pPr>
          </w:p>
          <w:p w14:paraId="2F189501" w14:textId="77777777" w:rsidR="0064185A" w:rsidRPr="000D1EBF" w:rsidRDefault="0064185A" w:rsidP="0064185A">
            <w:pPr>
              <w:autoSpaceDE w:val="0"/>
              <w:autoSpaceDN w:val="0"/>
              <w:jc w:val="both"/>
              <w:rPr>
                <w:rFonts w:ascii="Times New Roman" w:hAnsi="Times New Roman"/>
                <w:szCs w:val="20"/>
              </w:rPr>
            </w:pPr>
            <w:r w:rsidRPr="000D1EBF">
              <w:rPr>
                <w:rFonts w:ascii="Times New Roman" w:hAnsi="Times New Roman"/>
                <w:b/>
                <w:bCs/>
                <w:szCs w:val="20"/>
                <w:highlight w:val="green"/>
              </w:rPr>
              <w:t>Agreement</w:t>
            </w:r>
          </w:p>
          <w:p w14:paraId="5D192133" w14:textId="77777777" w:rsidR="0064185A" w:rsidRPr="00F53868" w:rsidRDefault="0064185A" w:rsidP="0064185A">
            <w:pPr>
              <w:pStyle w:val="ListParagraph"/>
              <w:autoSpaceDE w:val="0"/>
              <w:autoSpaceDN w:val="0"/>
              <w:ind w:left="0"/>
              <w:jc w:val="both"/>
              <w:rPr>
                <w:rFonts w:ascii="Times New Roman" w:hAnsi="Times New Roman"/>
              </w:rPr>
            </w:pPr>
            <w:r w:rsidRPr="00F53868">
              <w:rPr>
                <w:rFonts w:ascii="Times New Roman" w:hAnsi="Times New Roman"/>
              </w:rPr>
              <w:t>A responding UE’s PSSCH/PSCCH transmission(s) within RB set(s) corresponding to a shared COT is intended for the COT initiating UE when,</w:t>
            </w:r>
          </w:p>
          <w:p w14:paraId="281B9990" w14:textId="77777777" w:rsidR="0064185A" w:rsidRPr="00F53868" w:rsidRDefault="0064185A" w:rsidP="0064185A">
            <w:pPr>
              <w:pStyle w:val="ListParagraph"/>
              <w:numPr>
                <w:ilvl w:val="0"/>
                <w:numId w:val="26"/>
              </w:numPr>
              <w:autoSpaceDE w:val="0"/>
              <w:autoSpaceDN w:val="0"/>
              <w:jc w:val="both"/>
              <w:rPr>
                <w:rFonts w:ascii="Times New Roman" w:hAnsi="Times New Roman"/>
                <w:szCs w:val="20"/>
              </w:rPr>
            </w:pPr>
            <w:r w:rsidRPr="00F53868">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45DF02B4" w14:textId="77777777" w:rsidR="0064185A" w:rsidRPr="00F53868" w:rsidRDefault="0064185A" w:rsidP="0064185A">
            <w:pPr>
              <w:pStyle w:val="ListParagraph"/>
              <w:numPr>
                <w:ilvl w:val="0"/>
                <w:numId w:val="26"/>
              </w:numPr>
              <w:autoSpaceDE w:val="0"/>
              <w:autoSpaceDN w:val="0"/>
              <w:jc w:val="both"/>
              <w:rPr>
                <w:rFonts w:ascii="Times New Roman" w:hAnsi="Times New Roman"/>
                <w:szCs w:val="20"/>
              </w:rPr>
            </w:pPr>
            <w:r w:rsidRPr="00F53868">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w:t>
            </w:r>
            <w:r w:rsidRPr="00F53868">
              <w:rPr>
                <w:rFonts w:ascii="Times New Roman" w:hAnsi="Times New Roman"/>
                <w:szCs w:val="20"/>
              </w:rPr>
              <w:lastRenderedPageBreak/>
              <w:t xml:space="preserve">additional ID(s) included in the COT sharing information (if supported) FFS: all other details and additional </w:t>
            </w:r>
            <w:proofErr w:type="gramStart"/>
            <w:r w:rsidRPr="00F53868">
              <w:rPr>
                <w:rFonts w:ascii="Times New Roman" w:hAnsi="Times New Roman"/>
                <w:szCs w:val="20"/>
              </w:rPr>
              <w:t>restrictions</w:t>
            </w:r>
            <w:proofErr w:type="gramEnd"/>
          </w:p>
          <w:p w14:paraId="0AA29630" w14:textId="73F2DF5E" w:rsidR="002D7D7A" w:rsidRPr="00933DE0" w:rsidRDefault="002D7D7A" w:rsidP="002D3FB9">
            <w:pPr>
              <w:rPr>
                <w:rFonts w:ascii="Times New Roman" w:hAnsi="Times New Roman" w:cs="Times New Roman"/>
                <w:lang w:eastAsia="zh-CN"/>
              </w:rPr>
            </w:pPr>
          </w:p>
        </w:tc>
      </w:tr>
    </w:tbl>
    <w:p w14:paraId="454F9396" w14:textId="77777777" w:rsidR="0064185A" w:rsidRDefault="0064185A" w:rsidP="002D3FB9">
      <w:pPr>
        <w:rPr>
          <w:rFonts w:ascii="Times New Roman" w:hAnsi="Times New Roman" w:cs="Times New Roman"/>
          <w:lang w:val="en-GB" w:eastAsia="zh-CN"/>
        </w:rPr>
      </w:pPr>
    </w:p>
    <w:p w14:paraId="36D132BF" w14:textId="5C12FDF5" w:rsidR="00D32151" w:rsidRDefault="00D32151" w:rsidP="00D32151">
      <w:pPr>
        <w:rPr>
          <w:rFonts w:ascii="Times New Roman" w:hAnsi="Times New Roman" w:cs="Times New Roman"/>
          <w:lang w:val="en-GB" w:eastAsia="zh-CN"/>
        </w:rPr>
      </w:pPr>
      <w:r>
        <w:rPr>
          <w:rFonts w:ascii="Times New Roman" w:hAnsi="Times New Roman" w:cs="Times New Roman"/>
          <w:lang w:val="en-GB" w:eastAsia="zh-CN"/>
        </w:rPr>
        <w:t xml:space="preserve">One of the </w:t>
      </w:r>
      <w:r w:rsidR="00F63DCC">
        <w:rPr>
          <w:rFonts w:ascii="Times New Roman" w:hAnsi="Times New Roman" w:cs="Times New Roman"/>
          <w:lang w:val="en-GB" w:eastAsia="zh-CN"/>
        </w:rPr>
        <w:t xml:space="preserve">FFS regarding the definition of a responding UE is </w:t>
      </w:r>
      <w:r w:rsidR="0046211F">
        <w:rPr>
          <w:rFonts w:ascii="Times New Roman" w:hAnsi="Times New Roman" w:cs="Times New Roman"/>
          <w:lang w:val="en-GB" w:eastAsia="zh-CN"/>
        </w:rPr>
        <w:t xml:space="preserve">whether </w:t>
      </w:r>
      <w:r w:rsidR="00F63DCC">
        <w:rPr>
          <w:rFonts w:ascii="Times New Roman" w:hAnsi="Times New Roman" w:cs="Times New Roman"/>
          <w:lang w:val="en-GB" w:eastAsia="zh-CN"/>
        </w:rPr>
        <w:t xml:space="preserve">to support the COT initiator UE including additional IDs in the COT sharing information </w:t>
      </w:r>
      <w:proofErr w:type="gramStart"/>
      <w:r w:rsidR="00F63DCC">
        <w:rPr>
          <w:rFonts w:ascii="Times New Roman" w:hAnsi="Times New Roman" w:cs="Times New Roman"/>
          <w:lang w:val="en-GB" w:eastAsia="zh-CN"/>
        </w:rPr>
        <w:t>in order to</w:t>
      </w:r>
      <w:proofErr w:type="gramEnd"/>
      <w:r w:rsidR="00F63DCC">
        <w:rPr>
          <w:rFonts w:ascii="Times New Roman" w:hAnsi="Times New Roman" w:cs="Times New Roman"/>
          <w:lang w:val="en-GB" w:eastAsia="zh-CN"/>
        </w:rPr>
        <w:t xml:space="preserve"> enable UEs </w:t>
      </w:r>
      <w:r w:rsidR="0046211F">
        <w:rPr>
          <w:rFonts w:ascii="Times New Roman" w:hAnsi="Times New Roman" w:cs="Times New Roman"/>
          <w:lang w:val="en-GB" w:eastAsia="zh-CN"/>
        </w:rPr>
        <w:t xml:space="preserve">transmitting </w:t>
      </w:r>
      <w:r w:rsidR="00F63DCC">
        <w:rPr>
          <w:rFonts w:ascii="Times New Roman" w:hAnsi="Times New Roman" w:cs="Times New Roman"/>
          <w:lang w:val="en-GB" w:eastAsia="zh-CN"/>
        </w:rPr>
        <w:t xml:space="preserve">using the additional IDs to share the COT. </w:t>
      </w:r>
      <w:r w:rsidRPr="00933DE0">
        <w:rPr>
          <w:rFonts w:ascii="Times New Roman" w:hAnsi="Times New Roman" w:cs="Times New Roman"/>
          <w:lang w:val="en-GB" w:eastAsia="zh-CN"/>
        </w:rPr>
        <w:t xml:space="preserve">Allowing COT sharing to be conditioned on both the source/destination ID as well as a list of IDs sent by the COT initiator will increase the COT sharing efficiency without negatively impacting </w:t>
      </w:r>
      <w:proofErr w:type="spellStart"/>
      <w:r w:rsidRPr="00933DE0">
        <w:rPr>
          <w:rFonts w:ascii="Times New Roman" w:hAnsi="Times New Roman" w:cs="Times New Roman"/>
          <w:lang w:val="en-GB" w:eastAsia="zh-CN"/>
        </w:rPr>
        <w:t>WiFi</w:t>
      </w:r>
      <w:proofErr w:type="spellEnd"/>
      <w:r w:rsidRPr="00933DE0">
        <w:rPr>
          <w:rFonts w:ascii="Times New Roman" w:hAnsi="Times New Roman" w:cs="Times New Roman"/>
          <w:lang w:val="en-GB" w:eastAsia="zh-CN"/>
        </w:rPr>
        <w:t xml:space="preserve">. Specifically, if the COT initiating UE and the responding UE both are interested in two different groupcast/broadcast services (ID#1 and ID#2), there is no reason to limit the responding UE to transmit only the data associated with the ID#1, if the COT initiating UE transmitted ID#1.  Furthermore, since the responding UE can only transmit when is able to receive a transmission by the COT initiator, there is no additional impact to </w:t>
      </w:r>
      <w:proofErr w:type="spellStart"/>
      <w:r w:rsidRPr="00933DE0">
        <w:rPr>
          <w:rFonts w:ascii="Times New Roman" w:hAnsi="Times New Roman" w:cs="Times New Roman"/>
          <w:lang w:val="en-GB" w:eastAsia="zh-CN"/>
        </w:rPr>
        <w:t>WiFi</w:t>
      </w:r>
      <w:proofErr w:type="spellEnd"/>
      <w:r w:rsidRPr="00933DE0">
        <w:rPr>
          <w:rFonts w:ascii="Times New Roman" w:hAnsi="Times New Roman" w:cs="Times New Roman"/>
          <w:lang w:val="en-GB" w:eastAsia="zh-CN"/>
        </w:rPr>
        <w:t xml:space="preserve"> (e.g., worsening of the hidden node problem) by introducing the list of allowable IDs.   In this case, a COT initiator can include, in its list, the set of all interested groupcast/broadcast IDs, for example.</w:t>
      </w:r>
    </w:p>
    <w:p w14:paraId="0C647724" w14:textId="6D5C31B7" w:rsidR="00F63DCC" w:rsidRPr="0029142E" w:rsidRDefault="00F63DCC" w:rsidP="00F63DCC">
      <w:pPr>
        <w:pStyle w:val="3GPPText"/>
        <w:rPr>
          <w:rFonts w:eastAsiaTheme="minorEastAsia"/>
          <w:i/>
          <w:szCs w:val="22"/>
        </w:rPr>
      </w:pPr>
      <w:r w:rsidRPr="0029142E">
        <w:rPr>
          <w:rFonts w:eastAsiaTheme="minorEastAsia"/>
          <w:b/>
          <w:bCs/>
          <w:i/>
          <w:szCs w:val="22"/>
          <w:u w:val="single"/>
        </w:rPr>
        <w:t xml:space="preserve">Proposal </w:t>
      </w:r>
      <w:r w:rsidR="00392739">
        <w:rPr>
          <w:rFonts w:eastAsiaTheme="minorEastAsia"/>
          <w:b/>
          <w:bCs/>
          <w:i/>
          <w:szCs w:val="22"/>
          <w:u w:val="single"/>
        </w:rPr>
        <w:t>3</w:t>
      </w:r>
      <w:r w:rsidRPr="0029142E">
        <w:rPr>
          <w:rFonts w:eastAsiaTheme="minorEastAsia"/>
          <w:i/>
          <w:szCs w:val="22"/>
        </w:rPr>
        <w:t xml:space="preserve">: </w:t>
      </w:r>
      <w:r>
        <w:rPr>
          <w:rFonts w:eastAsiaTheme="minorEastAsia"/>
          <w:i/>
          <w:szCs w:val="22"/>
        </w:rPr>
        <w:t xml:space="preserve">The UE initiating a COT can include additional IDs in the COT sharing information in </w:t>
      </w:r>
      <w:r w:rsidR="0046211F">
        <w:rPr>
          <w:rFonts w:eastAsiaTheme="minorEastAsia"/>
          <w:i/>
          <w:szCs w:val="22"/>
        </w:rPr>
        <w:t>addition</w:t>
      </w:r>
      <w:r>
        <w:rPr>
          <w:rFonts w:eastAsiaTheme="minorEastAsia"/>
          <w:i/>
          <w:szCs w:val="22"/>
        </w:rPr>
        <w:t xml:space="preserve"> to the source and destination IDs of the PSCCH/PSSCH transmission</w:t>
      </w:r>
      <w:r w:rsidRPr="0029142E">
        <w:rPr>
          <w:rFonts w:eastAsiaTheme="minorEastAsia"/>
          <w:i/>
          <w:szCs w:val="22"/>
        </w:rPr>
        <w:t>.</w:t>
      </w:r>
    </w:p>
    <w:p w14:paraId="1F33EAEB" w14:textId="77777777" w:rsidR="00F63DCC" w:rsidRPr="00933DE0" w:rsidRDefault="00F63DCC" w:rsidP="00D32151">
      <w:pPr>
        <w:rPr>
          <w:rFonts w:ascii="Times New Roman" w:hAnsi="Times New Roman" w:cs="Times New Roman"/>
          <w:lang w:eastAsia="zh-CN"/>
        </w:rPr>
      </w:pPr>
    </w:p>
    <w:p w14:paraId="49AECA24" w14:textId="733B4B5E" w:rsidR="006E2F28" w:rsidRPr="009617B6" w:rsidRDefault="00FD51B3" w:rsidP="006A6447">
      <w:pPr>
        <w:rPr>
          <w:rFonts w:ascii="Times New Roman" w:hAnsi="Times New Roman" w:cs="Times New Roman"/>
          <w:lang w:val="en-GB" w:eastAsia="zh-CN"/>
        </w:rPr>
      </w:pPr>
      <w:r w:rsidRPr="00FD51B3">
        <w:rPr>
          <w:rFonts w:ascii="Times New Roman" w:hAnsi="Times New Roman" w:cs="Times New Roman"/>
          <w:lang w:val="en-GB" w:eastAsia="zh-CN"/>
        </w:rPr>
        <w:t xml:space="preserve">Using the shared COT </w:t>
      </w:r>
      <w:r w:rsidR="0046211F">
        <w:rPr>
          <w:rFonts w:ascii="Times New Roman" w:hAnsi="Times New Roman" w:cs="Times New Roman"/>
          <w:lang w:val="en-GB" w:eastAsia="zh-CN"/>
        </w:rPr>
        <w:t xml:space="preserve">by the responding UE </w:t>
      </w:r>
      <w:r w:rsidRPr="00FD51B3">
        <w:rPr>
          <w:rFonts w:ascii="Times New Roman" w:hAnsi="Times New Roman" w:cs="Times New Roman"/>
          <w:lang w:val="en-GB" w:eastAsia="zh-CN"/>
        </w:rPr>
        <w:t xml:space="preserve">to transmit PSFCH/PSSCH/PSCCH to a UE other than COT initiator </w:t>
      </w:r>
      <w:r w:rsidR="001A2398">
        <w:rPr>
          <w:rFonts w:ascii="Times New Roman" w:hAnsi="Times New Roman" w:cs="Times New Roman"/>
          <w:lang w:val="en-GB" w:eastAsia="zh-CN"/>
        </w:rPr>
        <w:t>is still under discussion</w:t>
      </w:r>
      <w:r w:rsidRPr="00FD51B3">
        <w:rPr>
          <w:rFonts w:ascii="Times New Roman" w:hAnsi="Times New Roman" w:cs="Times New Roman"/>
          <w:lang w:val="en-GB" w:eastAsia="zh-CN"/>
        </w:rPr>
        <w:t xml:space="preserve">. </w:t>
      </w:r>
      <w:r w:rsidR="0046211F">
        <w:rPr>
          <w:rFonts w:ascii="Times New Roman" w:hAnsi="Times New Roman" w:cs="Times New Roman"/>
          <w:lang w:val="en-GB" w:eastAsia="zh-CN"/>
        </w:rPr>
        <w:t>In our view, i</w:t>
      </w:r>
      <w:r w:rsidR="0046211F" w:rsidRPr="009617B6">
        <w:rPr>
          <w:rFonts w:ascii="Times New Roman" w:hAnsi="Times New Roman" w:cs="Times New Roman"/>
          <w:lang w:val="en-GB" w:eastAsia="zh-CN"/>
        </w:rPr>
        <w:t>t</w:t>
      </w:r>
      <w:r w:rsidR="00F24280" w:rsidRPr="009617B6">
        <w:rPr>
          <w:rFonts w:ascii="Times New Roman" w:hAnsi="Times New Roman" w:cs="Times New Roman"/>
          <w:lang w:val="en-GB" w:eastAsia="zh-CN"/>
        </w:rPr>
        <w:t xml:space="preserve"> </w:t>
      </w:r>
      <w:r w:rsidRPr="009617B6">
        <w:rPr>
          <w:rFonts w:ascii="Times New Roman" w:hAnsi="Times New Roman" w:cs="Times New Roman"/>
          <w:lang w:val="en-GB" w:eastAsia="zh-CN"/>
        </w:rPr>
        <w:t>is</w:t>
      </w:r>
      <w:r w:rsidR="00375BD0" w:rsidRPr="009617B6">
        <w:rPr>
          <w:rFonts w:ascii="Times New Roman" w:hAnsi="Times New Roman" w:cs="Times New Roman"/>
          <w:lang w:val="en-GB" w:eastAsia="zh-CN"/>
        </w:rPr>
        <w:t xml:space="preserve"> beneficial to </w:t>
      </w:r>
      <w:r w:rsidRPr="009617B6">
        <w:rPr>
          <w:rFonts w:ascii="Times New Roman" w:hAnsi="Times New Roman" w:cs="Times New Roman"/>
          <w:lang w:val="en-GB" w:eastAsia="zh-CN"/>
        </w:rPr>
        <w:t>support</w:t>
      </w:r>
      <w:r w:rsidR="00375BD0" w:rsidRPr="009617B6">
        <w:rPr>
          <w:rFonts w:ascii="Times New Roman" w:hAnsi="Times New Roman" w:cs="Times New Roman"/>
          <w:lang w:val="en-GB" w:eastAsia="zh-CN"/>
        </w:rPr>
        <w:t xml:space="preserve"> </w:t>
      </w:r>
      <w:r w:rsidRPr="009617B6">
        <w:rPr>
          <w:rFonts w:ascii="Times New Roman" w:hAnsi="Times New Roman" w:cs="Times New Roman"/>
          <w:lang w:val="en-GB" w:eastAsia="zh-CN"/>
        </w:rPr>
        <w:t>using the shared</w:t>
      </w:r>
      <w:r w:rsidR="00375BD0" w:rsidRPr="009617B6">
        <w:rPr>
          <w:rFonts w:ascii="Times New Roman" w:hAnsi="Times New Roman" w:cs="Times New Roman"/>
          <w:lang w:val="en-GB" w:eastAsia="zh-CN"/>
        </w:rPr>
        <w:t xml:space="preserve"> COT </w:t>
      </w:r>
      <w:r w:rsidR="00B1153D" w:rsidRPr="009617B6">
        <w:rPr>
          <w:rFonts w:ascii="Times New Roman" w:hAnsi="Times New Roman" w:cs="Times New Roman"/>
          <w:lang w:val="en-GB" w:eastAsia="zh-CN"/>
        </w:rPr>
        <w:t>with</w:t>
      </w:r>
      <w:r w:rsidR="00375BD0" w:rsidRPr="009617B6">
        <w:rPr>
          <w:rFonts w:ascii="Times New Roman" w:hAnsi="Times New Roman" w:cs="Times New Roman"/>
          <w:lang w:val="en-GB" w:eastAsia="zh-CN"/>
        </w:rPr>
        <w:t xml:space="preserve"> responding UE to transmit </w:t>
      </w:r>
      <w:r w:rsidRPr="009617B6">
        <w:rPr>
          <w:rFonts w:ascii="Times New Roman" w:hAnsi="Times New Roman" w:cs="Times New Roman"/>
          <w:lang w:val="en-GB" w:eastAsia="zh-CN"/>
        </w:rPr>
        <w:t xml:space="preserve">to other UEs. </w:t>
      </w:r>
      <w:r w:rsidR="009617B6">
        <w:rPr>
          <w:rFonts w:ascii="Times New Roman" w:hAnsi="Times New Roman" w:cs="Times New Roman"/>
          <w:lang w:val="en-GB" w:eastAsia="zh-CN"/>
        </w:rPr>
        <w:t xml:space="preserve">The channel usage can be maximized leading to more efficient resource usage in </w:t>
      </w:r>
      <w:proofErr w:type="spellStart"/>
      <w:r w:rsidR="009617B6">
        <w:rPr>
          <w:rFonts w:ascii="Times New Roman" w:hAnsi="Times New Roman" w:cs="Times New Roman"/>
          <w:lang w:val="en-GB" w:eastAsia="zh-CN"/>
        </w:rPr>
        <w:t>sidelink</w:t>
      </w:r>
      <w:proofErr w:type="spellEnd"/>
      <w:r w:rsidR="009617B6">
        <w:rPr>
          <w:rFonts w:ascii="Times New Roman" w:hAnsi="Times New Roman" w:cs="Times New Roman"/>
          <w:lang w:val="en-GB" w:eastAsia="zh-CN"/>
        </w:rPr>
        <w:t xml:space="preserve"> unlicensed. </w:t>
      </w:r>
      <w:r w:rsidRPr="009617B6">
        <w:rPr>
          <w:rFonts w:ascii="Times New Roman" w:hAnsi="Times New Roman" w:cs="Times New Roman"/>
          <w:lang w:val="en-GB" w:eastAsia="zh-CN"/>
        </w:rPr>
        <w:t xml:space="preserve">From unlicensed regulation, </w:t>
      </w:r>
      <w:r w:rsidR="009617B6" w:rsidRPr="009617B6">
        <w:rPr>
          <w:rFonts w:ascii="Times New Roman" w:hAnsi="Times New Roman" w:cs="Times New Roman"/>
          <w:lang w:val="en-GB" w:eastAsia="zh-CN"/>
        </w:rPr>
        <w:t xml:space="preserve">nothing prevents to support using the shared COT for </w:t>
      </w:r>
      <w:r w:rsidR="00375BD0" w:rsidRPr="009617B6">
        <w:rPr>
          <w:rFonts w:ascii="Times New Roman" w:hAnsi="Times New Roman" w:cs="Times New Roman"/>
          <w:lang w:val="en-GB" w:eastAsia="zh-CN"/>
        </w:rPr>
        <w:t>other transmission</w:t>
      </w:r>
      <w:r w:rsidR="004E5543" w:rsidRPr="009617B6">
        <w:rPr>
          <w:rFonts w:ascii="Times New Roman" w:hAnsi="Times New Roman" w:cs="Times New Roman"/>
          <w:lang w:val="en-GB" w:eastAsia="zh-CN"/>
        </w:rPr>
        <w:t>(</w:t>
      </w:r>
      <w:r w:rsidR="00375BD0" w:rsidRPr="009617B6">
        <w:rPr>
          <w:rFonts w:ascii="Times New Roman" w:hAnsi="Times New Roman" w:cs="Times New Roman"/>
          <w:lang w:val="en-GB" w:eastAsia="zh-CN"/>
        </w:rPr>
        <w:t>s</w:t>
      </w:r>
      <w:r w:rsidR="004E5543" w:rsidRPr="009617B6">
        <w:rPr>
          <w:rFonts w:ascii="Times New Roman" w:hAnsi="Times New Roman" w:cs="Times New Roman"/>
          <w:lang w:val="en-GB" w:eastAsia="zh-CN"/>
        </w:rPr>
        <w:t>)</w:t>
      </w:r>
      <w:r w:rsidR="009617B6" w:rsidRPr="009617B6">
        <w:rPr>
          <w:rFonts w:ascii="Times New Roman" w:hAnsi="Times New Roman" w:cs="Times New Roman"/>
          <w:lang w:val="en-GB" w:eastAsia="zh-CN"/>
        </w:rPr>
        <w:t xml:space="preserve"> not intended to the COT initiator UE</w:t>
      </w:r>
      <w:r w:rsidR="00375BD0" w:rsidRPr="009617B6">
        <w:rPr>
          <w:rFonts w:ascii="Times New Roman" w:hAnsi="Times New Roman" w:cs="Times New Roman"/>
          <w:lang w:val="en-GB" w:eastAsia="zh-CN"/>
        </w:rPr>
        <w:t xml:space="preserve">. </w:t>
      </w:r>
    </w:p>
    <w:p w14:paraId="39888CDE" w14:textId="04EC1E6A" w:rsidR="00573D87" w:rsidRPr="0029142E" w:rsidRDefault="00573D87" w:rsidP="00573D87">
      <w:pPr>
        <w:pStyle w:val="3GPPText"/>
        <w:rPr>
          <w:rFonts w:eastAsiaTheme="minorEastAsia"/>
          <w:i/>
          <w:szCs w:val="22"/>
        </w:rPr>
      </w:pPr>
      <w:r w:rsidRPr="0029142E">
        <w:rPr>
          <w:rFonts w:eastAsiaTheme="minorEastAsia"/>
          <w:b/>
          <w:bCs/>
          <w:i/>
          <w:szCs w:val="22"/>
          <w:u w:val="single"/>
        </w:rPr>
        <w:t xml:space="preserve">Proposal </w:t>
      </w:r>
      <w:r w:rsidR="00392739">
        <w:rPr>
          <w:rFonts w:eastAsiaTheme="minorEastAsia"/>
          <w:b/>
          <w:bCs/>
          <w:i/>
          <w:szCs w:val="22"/>
          <w:u w:val="single"/>
        </w:rPr>
        <w:t>4</w:t>
      </w:r>
      <w:r w:rsidRPr="0029142E">
        <w:rPr>
          <w:rFonts w:eastAsiaTheme="minorEastAsia"/>
          <w:i/>
          <w:szCs w:val="22"/>
        </w:rPr>
        <w:t xml:space="preserve">: A responding UE can transmit PSFCH/PSCCH/PSSCH to </w:t>
      </w:r>
      <w:r w:rsidR="00C0467A">
        <w:rPr>
          <w:rFonts w:eastAsiaTheme="minorEastAsia"/>
          <w:i/>
          <w:szCs w:val="22"/>
        </w:rPr>
        <w:t>UEs</w:t>
      </w:r>
      <w:r w:rsidRPr="0029142E">
        <w:rPr>
          <w:rFonts w:eastAsiaTheme="minorEastAsia"/>
          <w:i/>
          <w:szCs w:val="22"/>
        </w:rPr>
        <w:t xml:space="preserve"> other than the </w:t>
      </w:r>
      <w:r>
        <w:rPr>
          <w:rFonts w:eastAsiaTheme="minorEastAsia"/>
          <w:i/>
          <w:szCs w:val="22"/>
        </w:rPr>
        <w:t xml:space="preserve">UE initiating the </w:t>
      </w:r>
      <w:r w:rsidRPr="0029142E">
        <w:rPr>
          <w:rFonts w:eastAsiaTheme="minorEastAsia"/>
          <w:i/>
          <w:szCs w:val="22"/>
        </w:rPr>
        <w:t>COT.</w:t>
      </w:r>
    </w:p>
    <w:p w14:paraId="410D2B0B" w14:textId="2D904F5F" w:rsidR="008268BA" w:rsidRDefault="00F03887" w:rsidP="005102C2">
      <w:pPr>
        <w:pStyle w:val="3GPPText"/>
        <w:rPr>
          <w:rFonts w:eastAsiaTheme="minorEastAsia"/>
          <w:i/>
          <w:szCs w:val="22"/>
        </w:rPr>
      </w:pPr>
      <w:r>
        <w:rPr>
          <w:lang w:val="en-GB" w:eastAsia="zh-CN"/>
        </w:rPr>
        <w:t xml:space="preserve">Regarding the </w:t>
      </w:r>
      <w:r w:rsidR="001F7947">
        <w:rPr>
          <w:lang w:val="en-GB" w:eastAsia="zh-CN"/>
        </w:rPr>
        <w:t xml:space="preserve">COT sharing </w:t>
      </w:r>
      <w:r>
        <w:rPr>
          <w:lang w:val="en-GB" w:eastAsia="zh-CN"/>
        </w:rPr>
        <w:t>information</w:t>
      </w:r>
      <w:r w:rsidR="001F7947">
        <w:rPr>
          <w:lang w:val="en-GB" w:eastAsia="zh-CN"/>
        </w:rPr>
        <w:t xml:space="preserve">, </w:t>
      </w:r>
      <w:r w:rsidR="00061C67">
        <w:rPr>
          <w:lang w:val="en-GB" w:eastAsia="zh-CN"/>
        </w:rPr>
        <w:t>the following were</w:t>
      </w:r>
      <w:r w:rsidR="001F7947">
        <w:rPr>
          <w:lang w:val="en-GB" w:eastAsia="zh-CN"/>
        </w:rPr>
        <w:t xml:space="preserve"> agreed:</w:t>
      </w:r>
      <w:r>
        <w:rPr>
          <w:lang w:val="en-GB" w:eastAsia="zh-CN"/>
        </w:rPr>
        <w:t xml:space="preserve"> </w:t>
      </w:r>
    </w:p>
    <w:tbl>
      <w:tblPr>
        <w:tblStyle w:val="TableGrid"/>
        <w:tblW w:w="0" w:type="auto"/>
        <w:tblLook w:val="04A0" w:firstRow="1" w:lastRow="0" w:firstColumn="1" w:lastColumn="0" w:noHBand="0" w:noVBand="1"/>
      </w:tblPr>
      <w:tblGrid>
        <w:gridCol w:w="9629"/>
      </w:tblGrid>
      <w:tr w:rsidR="005B1F1F" w14:paraId="531D4000" w14:textId="77777777" w:rsidTr="005B1F1F">
        <w:tc>
          <w:tcPr>
            <w:tcW w:w="9629" w:type="dxa"/>
          </w:tcPr>
          <w:p w14:paraId="5382065C" w14:textId="77777777" w:rsidR="005B1F1F" w:rsidRPr="00660277" w:rsidRDefault="005B1F1F" w:rsidP="005B1F1F">
            <w:pPr>
              <w:rPr>
                <w:rFonts w:ascii="Times New Roman" w:hAnsi="Times New Roman" w:cs="Times New Roman"/>
                <w:b/>
                <w:lang w:eastAsia="x-none"/>
              </w:rPr>
            </w:pPr>
            <w:r w:rsidRPr="00660277">
              <w:rPr>
                <w:rFonts w:ascii="Times New Roman" w:hAnsi="Times New Roman" w:cs="Times New Roman"/>
                <w:b/>
                <w:highlight w:val="green"/>
                <w:lang w:eastAsia="x-none"/>
              </w:rPr>
              <w:t>Agreement</w:t>
            </w:r>
          </w:p>
          <w:p w14:paraId="3E3ADD40" w14:textId="77777777" w:rsidR="005B1F1F" w:rsidRPr="00660277" w:rsidRDefault="005B1F1F" w:rsidP="005B1F1F">
            <w:pPr>
              <w:rPr>
                <w:rFonts w:ascii="Times New Roman" w:hAnsi="Times New Roman" w:cs="Times New Roman"/>
                <w:lang w:eastAsia="x-none"/>
              </w:rPr>
            </w:pPr>
            <w:r w:rsidRPr="00660277">
              <w:rPr>
                <w:rFonts w:ascii="Times New Roman" w:hAnsi="Times New Roman" w:cs="Times New Roman"/>
                <w:lang w:eastAsia="x-none"/>
              </w:rPr>
              <w:t>The container for carrying the COT sharing information from a COT initiator UE includes at least the SCI.</w:t>
            </w:r>
          </w:p>
          <w:p w14:paraId="7346B451" w14:textId="77777777" w:rsidR="005B1F1F" w:rsidRPr="00660277" w:rsidRDefault="005B1F1F" w:rsidP="005B1F1F">
            <w:pPr>
              <w:numPr>
                <w:ilvl w:val="0"/>
                <w:numId w:val="52"/>
              </w:numPr>
              <w:rPr>
                <w:rFonts w:ascii="Times New Roman" w:hAnsi="Times New Roman" w:cs="Times New Roman"/>
                <w:lang w:eastAsia="x-none"/>
              </w:rPr>
            </w:pPr>
            <w:r w:rsidRPr="00660277">
              <w:rPr>
                <w:rFonts w:ascii="Times New Roman" w:hAnsi="Times New Roman" w:cs="Times New Roman"/>
                <w:lang w:eastAsia="x-none"/>
              </w:rPr>
              <w:t xml:space="preserve">FFS 1st and/or 2nd stage </w:t>
            </w:r>
            <w:proofErr w:type="gramStart"/>
            <w:r w:rsidRPr="00660277">
              <w:rPr>
                <w:rFonts w:ascii="Times New Roman" w:hAnsi="Times New Roman" w:cs="Times New Roman"/>
                <w:lang w:eastAsia="x-none"/>
              </w:rPr>
              <w:t>SCI</w:t>
            </w:r>
            <w:proofErr w:type="gramEnd"/>
          </w:p>
          <w:p w14:paraId="0248638B" w14:textId="77777777" w:rsidR="005B1F1F" w:rsidRDefault="005B1F1F" w:rsidP="005102C2">
            <w:pPr>
              <w:pStyle w:val="3GPPText"/>
              <w:rPr>
                <w:rFonts w:eastAsiaTheme="minorEastAsia"/>
                <w:iCs/>
                <w:szCs w:val="22"/>
              </w:rPr>
            </w:pPr>
          </w:p>
          <w:p w14:paraId="3B5F59B6" w14:textId="77777777" w:rsidR="005D0677" w:rsidRPr="00660277" w:rsidRDefault="005D0677" w:rsidP="005D0677">
            <w:pPr>
              <w:rPr>
                <w:rFonts w:ascii="Times New Roman" w:hAnsi="Times New Roman" w:cs="Times New Roman"/>
                <w:b/>
                <w:lang w:eastAsia="x-none"/>
              </w:rPr>
            </w:pPr>
            <w:r w:rsidRPr="00660277">
              <w:rPr>
                <w:rFonts w:ascii="Times New Roman" w:hAnsi="Times New Roman" w:cs="Times New Roman"/>
                <w:b/>
                <w:highlight w:val="green"/>
                <w:lang w:eastAsia="x-none"/>
              </w:rPr>
              <w:t>Agreement</w:t>
            </w:r>
          </w:p>
          <w:p w14:paraId="54017BC6" w14:textId="77777777" w:rsidR="005D0677" w:rsidRPr="005D0677" w:rsidRDefault="005D0677" w:rsidP="005D0677">
            <w:pPr>
              <w:pStyle w:val="ListParagraph"/>
              <w:wordWrap w:val="0"/>
              <w:spacing w:line="210" w:lineRule="atLeast"/>
              <w:ind w:left="0"/>
              <w:jc w:val="both"/>
              <w:rPr>
                <w:rFonts w:ascii="Times New Roman" w:eastAsia="Times New Roman" w:hAnsi="Times New Roman" w:cs="Times New Roman"/>
                <w:szCs w:val="20"/>
              </w:rPr>
            </w:pPr>
            <w:r w:rsidRPr="005D0677">
              <w:rPr>
                <w:rFonts w:ascii="Times New Roman" w:eastAsia="Times New Roman" w:hAnsi="Times New Roman" w:cs="Times New Roman"/>
                <w:szCs w:val="20"/>
              </w:rPr>
              <w:t>At least the following information should be used as part of COT sharing information from the COT initiator UE.</w:t>
            </w:r>
          </w:p>
          <w:p w14:paraId="57F640E8" w14:textId="77777777" w:rsidR="005D0677" w:rsidRPr="005D0677" w:rsidRDefault="005D0677" w:rsidP="005D0677">
            <w:pPr>
              <w:pStyle w:val="ListParagraph"/>
              <w:numPr>
                <w:ilvl w:val="1"/>
                <w:numId w:val="53"/>
              </w:numPr>
              <w:tabs>
                <w:tab w:val="clear" w:pos="1440"/>
                <w:tab w:val="num" w:pos="1240"/>
              </w:tabs>
              <w:wordWrap w:val="0"/>
              <w:spacing w:line="210" w:lineRule="atLeast"/>
              <w:ind w:leftChars="440" w:left="1328"/>
              <w:jc w:val="both"/>
              <w:rPr>
                <w:rFonts w:ascii="Times New Roman" w:eastAsia="Times New Roman" w:hAnsi="Times New Roman" w:cs="Times New Roman"/>
                <w:szCs w:val="20"/>
              </w:rPr>
            </w:pPr>
            <w:r w:rsidRPr="005D0677">
              <w:rPr>
                <w:rFonts w:ascii="Times New Roman" w:eastAsia="Times New Roman" w:hAnsi="Times New Roman" w:cs="Times New Roman"/>
                <w:szCs w:val="20"/>
              </w:rPr>
              <w:t xml:space="preserve">CAPC used for initiating the </w:t>
            </w:r>
            <w:proofErr w:type="gramStart"/>
            <w:r w:rsidRPr="005D0677">
              <w:rPr>
                <w:rFonts w:ascii="Times New Roman" w:eastAsia="Times New Roman" w:hAnsi="Times New Roman" w:cs="Times New Roman"/>
                <w:szCs w:val="20"/>
              </w:rPr>
              <w:t>COT</w:t>
            </w:r>
            <w:proofErr w:type="gramEnd"/>
          </w:p>
          <w:p w14:paraId="1D24E64A" w14:textId="77777777" w:rsidR="005D0677" w:rsidRPr="005D0677" w:rsidRDefault="005D0677" w:rsidP="005D0677">
            <w:pPr>
              <w:pStyle w:val="ListParagraph"/>
              <w:numPr>
                <w:ilvl w:val="1"/>
                <w:numId w:val="53"/>
              </w:numPr>
              <w:tabs>
                <w:tab w:val="clear" w:pos="1440"/>
                <w:tab w:val="num" w:pos="1240"/>
              </w:tabs>
              <w:wordWrap w:val="0"/>
              <w:spacing w:line="210" w:lineRule="atLeast"/>
              <w:ind w:leftChars="440" w:left="1328"/>
              <w:jc w:val="both"/>
              <w:rPr>
                <w:rFonts w:ascii="Times New Roman" w:eastAsia="Times New Roman" w:hAnsi="Times New Roman" w:cs="Times New Roman"/>
                <w:szCs w:val="20"/>
              </w:rPr>
            </w:pPr>
            <w:r w:rsidRPr="005D0677">
              <w:rPr>
                <w:rFonts w:ascii="Times New Roman" w:eastAsia="Times New Roman" w:hAnsi="Times New Roman" w:cs="Times New Roman"/>
                <w:szCs w:val="20"/>
              </w:rPr>
              <w:t>Existing / legacy R16/17 L1 source and destination IDs</w:t>
            </w:r>
          </w:p>
          <w:p w14:paraId="2BA36ED7" w14:textId="77777777" w:rsidR="005D0677" w:rsidRPr="005D0677" w:rsidRDefault="005D0677" w:rsidP="005D0677">
            <w:pPr>
              <w:pStyle w:val="ListParagraph"/>
              <w:numPr>
                <w:ilvl w:val="2"/>
                <w:numId w:val="54"/>
              </w:numPr>
              <w:tabs>
                <w:tab w:val="clear" w:pos="2160"/>
                <w:tab w:val="num" w:pos="1960"/>
              </w:tabs>
              <w:wordWrap w:val="0"/>
              <w:spacing w:line="210" w:lineRule="atLeast"/>
              <w:ind w:leftChars="800" w:left="2120"/>
              <w:jc w:val="both"/>
              <w:rPr>
                <w:rFonts w:ascii="Times New Roman" w:eastAsia="Times New Roman" w:hAnsi="Times New Roman" w:cs="Times New Roman"/>
                <w:szCs w:val="20"/>
              </w:rPr>
            </w:pPr>
            <w:r w:rsidRPr="005D0677">
              <w:rPr>
                <w:rFonts w:ascii="Times New Roman" w:eastAsia="Times New Roman" w:hAnsi="Times New Roman" w:cs="Times New Roman"/>
                <w:szCs w:val="20"/>
              </w:rPr>
              <w:t>FFS additional ID(s)</w:t>
            </w:r>
          </w:p>
          <w:p w14:paraId="37DFEC4C" w14:textId="77777777" w:rsidR="005D0677" w:rsidRPr="005D0677" w:rsidRDefault="005D0677" w:rsidP="005D0677">
            <w:pPr>
              <w:pStyle w:val="ListParagraph"/>
              <w:numPr>
                <w:ilvl w:val="1"/>
                <w:numId w:val="55"/>
              </w:numPr>
              <w:tabs>
                <w:tab w:val="clear" w:pos="1440"/>
                <w:tab w:val="num" w:pos="1240"/>
              </w:tabs>
              <w:wordWrap w:val="0"/>
              <w:spacing w:line="210" w:lineRule="atLeast"/>
              <w:ind w:leftChars="440" w:left="1328"/>
              <w:jc w:val="both"/>
              <w:rPr>
                <w:rFonts w:ascii="Times New Roman" w:eastAsia="Times New Roman" w:hAnsi="Times New Roman" w:cs="Times New Roman"/>
                <w:szCs w:val="20"/>
              </w:rPr>
            </w:pPr>
            <w:r w:rsidRPr="005D0677">
              <w:rPr>
                <w:rFonts w:ascii="Times New Roman" w:eastAsia="Times New Roman" w:hAnsi="Times New Roman" w:cs="Times New Roman"/>
                <w:szCs w:val="20"/>
              </w:rPr>
              <w:t>Time domain</w:t>
            </w:r>
            <w:r w:rsidRPr="005D0677">
              <w:rPr>
                <w:rStyle w:val="apple-converted-space"/>
                <w:rFonts w:ascii="Times New Roman" w:eastAsia="Times New Roman" w:hAnsi="Times New Roman" w:cs="Times New Roman"/>
                <w:szCs w:val="20"/>
              </w:rPr>
              <w:t> </w:t>
            </w:r>
            <w:r w:rsidRPr="005D0677">
              <w:rPr>
                <w:rFonts w:ascii="Times New Roman" w:eastAsia="Times New Roman" w:hAnsi="Times New Roman" w:cs="Times New Roman"/>
                <w:szCs w:val="20"/>
              </w:rPr>
              <w:t>information</w:t>
            </w:r>
            <w:r w:rsidRPr="005D0677">
              <w:rPr>
                <w:rStyle w:val="apple-converted-space"/>
                <w:rFonts w:ascii="Times New Roman" w:eastAsia="Times New Roman" w:hAnsi="Times New Roman" w:cs="Times New Roman"/>
                <w:szCs w:val="20"/>
              </w:rPr>
              <w:t> </w:t>
            </w:r>
            <w:r w:rsidRPr="005D0677">
              <w:rPr>
                <w:rFonts w:ascii="Times New Roman" w:eastAsia="Times New Roman" w:hAnsi="Times New Roman" w:cs="Times New Roman"/>
                <w:szCs w:val="20"/>
              </w:rPr>
              <w:t>of the shared COT</w:t>
            </w:r>
          </w:p>
          <w:p w14:paraId="2478F04F" w14:textId="77777777" w:rsidR="005D0677" w:rsidRPr="005D0677" w:rsidRDefault="005D0677" w:rsidP="005D0677">
            <w:pPr>
              <w:pStyle w:val="ListParagraph"/>
              <w:numPr>
                <w:ilvl w:val="2"/>
                <w:numId w:val="56"/>
              </w:numPr>
              <w:tabs>
                <w:tab w:val="clear" w:pos="2160"/>
                <w:tab w:val="num" w:pos="1960"/>
              </w:tabs>
              <w:wordWrap w:val="0"/>
              <w:spacing w:line="210" w:lineRule="atLeast"/>
              <w:ind w:leftChars="800" w:left="2120"/>
              <w:jc w:val="both"/>
              <w:rPr>
                <w:rFonts w:ascii="Times New Roman" w:eastAsia="Times New Roman" w:hAnsi="Times New Roman" w:cs="Times New Roman"/>
                <w:szCs w:val="20"/>
              </w:rPr>
            </w:pPr>
            <w:r w:rsidRPr="005D0677">
              <w:rPr>
                <w:rFonts w:ascii="Times New Roman" w:eastAsia="Times New Roman" w:hAnsi="Times New Roman" w:cs="Times New Roman"/>
                <w:szCs w:val="20"/>
              </w:rPr>
              <w:t>FFS: starting offset, number of slots, [remaining or total] COT duration, or a combination of them</w:t>
            </w:r>
          </w:p>
          <w:p w14:paraId="4EA7D23A" w14:textId="77777777" w:rsidR="005D0677" w:rsidRPr="005D0677" w:rsidRDefault="005D0677" w:rsidP="005D0677">
            <w:pPr>
              <w:pStyle w:val="ListParagraph"/>
              <w:numPr>
                <w:ilvl w:val="1"/>
                <w:numId w:val="57"/>
              </w:numPr>
              <w:tabs>
                <w:tab w:val="clear" w:pos="1440"/>
                <w:tab w:val="num" w:pos="1240"/>
              </w:tabs>
              <w:wordWrap w:val="0"/>
              <w:spacing w:line="210" w:lineRule="atLeast"/>
              <w:ind w:leftChars="440" w:left="1328"/>
              <w:jc w:val="both"/>
              <w:rPr>
                <w:rFonts w:ascii="Times New Roman" w:eastAsia="Times New Roman" w:hAnsi="Times New Roman" w:cs="Times New Roman"/>
                <w:szCs w:val="20"/>
              </w:rPr>
            </w:pPr>
            <w:r w:rsidRPr="005D0677">
              <w:rPr>
                <w:rFonts w:ascii="Times New Roman" w:eastAsia="Times New Roman" w:hAnsi="Times New Roman" w:cs="Times New Roman"/>
                <w:szCs w:val="20"/>
              </w:rPr>
              <w:t>Frequency domain</w:t>
            </w:r>
            <w:r w:rsidRPr="005D0677">
              <w:rPr>
                <w:rStyle w:val="apple-converted-space"/>
                <w:rFonts w:ascii="Times New Roman" w:eastAsia="Times New Roman" w:hAnsi="Times New Roman" w:cs="Times New Roman"/>
                <w:szCs w:val="20"/>
              </w:rPr>
              <w:t> </w:t>
            </w:r>
            <w:r w:rsidRPr="005D0677">
              <w:rPr>
                <w:rFonts w:ascii="Times New Roman" w:eastAsia="Times New Roman" w:hAnsi="Times New Roman" w:cs="Times New Roman"/>
                <w:szCs w:val="20"/>
              </w:rPr>
              <w:t>information</w:t>
            </w:r>
            <w:r w:rsidRPr="005D0677">
              <w:rPr>
                <w:rStyle w:val="apple-converted-space"/>
                <w:rFonts w:ascii="Times New Roman" w:eastAsia="Times New Roman" w:hAnsi="Times New Roman" w:cs="Times New Roman"/>
                <w:szCs w:val="20"/>
              </w:rPr>
              <w:t> </w:t>
            </w:r>
            <w:r w:rsidRPr="005D0677">
              <w:rPr>
                <w:rFonts w:ascii="Times New Roman" w:eastAsia="Times New Roman" w:hAnsi="Times New Roman" w:cs="Times New Roman"/>
                <w:szCs w:val="20"/>
              </w:rPr>
              <w:t>of the shared COT</w:t>
            </w:r>
            <w:r w:rsidRPr="005D0677">
              <w:rPr>
                <w:rStyle w:val="apple-converted-space"/>
                <w:rFonts w:ascii="Times New Roman" w:eastAsia="Times New Roman" w:hAnsi="Times New Roman" w:cs="Times New Roman"/>
                <w:szCs w:val="20"/>
              </w:rPr>
              <w:t> </w:t>
            </w:r>
          </w:p>
          <w:p w14:paraId="1738D882" w14:textId="77777777" w:rsidR="005D0677" w:rsidRPr="005D0677" w:rsidRDefault="005D0677" w:rsidP="005D0677">
            <w:pPr>
              <w:pStyle w:val="ListParagraph"/>
              <w:numPr>
                <w:ilvl w:val="2"/>
                <w:numId w:val="58"/>
              </w:numPr>
              <w:tabs>
                <w:tab w:val="clear" w:pos="2160"/>
                <w:tab w:val="num" w:pos="1960"/>
              </w:tabs>
              <w:wordWrap w:val="0"/>
              <w:spacing w:line="210" w:lineRule="atLeast"/>
              <w:ind w:leftChars="800" w:left="2120"/>
              <w:jc w:val="both"/>
              <w:rPr>
                <w:rFonts w:ascii="Times New Roman" w:eastAsia="Times New Roman" w:hAnsi="Times New Roman" w:cs="Times New Roman"/>
                <w:szCs w:val="20"/>
              </w:rPr>
            </w:pPr>
            <w:r w:rsidRPr="005D0677">
              <w:rPr>
                <w:rFonts w:ascii="Times New Roman" w:eastAsia="Times New Roman" w:hAnsi="Times New Roman" w:cs="Times New Roman"/>
                <w:szCs w:val="20"/>
              </w:rPr>
              <w:lastRenderedPageBreak/>
              <w:t>FFS applicable RB set(s),</w:t>
            </w:r>
            <w:r w:rsidRPr="005D0677">
              <w:rPr>
                <w:rStyle w:val="apple-converted-space"/>
                <w:rFonts w:ascii="Times New Roman" w:eastAsia="Times New Roman" w:hAnsi="Times New Roman" w:cs="Times New Roman"/>
                <w:szCs w:val="20"/>
              </w:rPr>
              <w:t> </w:t>
            </w:r>
            <w:r w:rsidRPr="005D0677">
              <w:rPr>
                <w:rFonts w:ascii="Times New Roman" w:eastAsia="Times New Roman" w:hAnsi="Times New Roman" w:cs="Times New Roman"/>
                <w:szCs w:val="20"/>
              </w:rPr>
              <w:t>FRIV,</w:t>
            </w:r>
            <w:r w:rsidRPr="005D0677">
              <w:rPr>
                <w:rStyle w:val="apple-converted-space"/>
                <w:rFonts w:ascii="Times New Roman" w:eastAsia="Times New Roman" w:hAnsi="Times New Roman" w:cs="Times New Roman"/>
                <w:szCs w:val="20"/>
              </w:rPr>
              <w:t> </w:t>
            </w:r>
            <w:r w:rsidRPr="005D0677">
              <w:rPr>
                <w:rFonts w:ascii="Times New Roman" w:eastAsia="Times New Roman" w:hAnsi="Times New Roman" w:cs="Times New Roman"/>
                <w:szCs w:val="20"/>
              </w:rPr>
              <w:t>and any other(s)</w:t>
            </w:r>
          </w:p>
          <w:p w14:paraId="7AD6BA1B" w14:textId="77777777" w:rsidR="005D0677" w:rsidRPr="005D0677" w:rsidRDefault="005D0677" w:rsidP="005D0677">
            <w:pPr>
              <w:pStyle w:val="ListParagraph"/>
              <w:numPr>
                <w:ilvl w:val="1"/>
                <w:numId w:val="58"/>
              </w:numPr>
              <w:tabs>
                <w:tab w:val="clear" w:pos="1440"/>
                <w:tab w:val="num" w:pos="1240"/>
              </w:tabs>
              <w:wordWrap w:val="0"/>
              <w:spacing w:line="210" w:lineRule="atLeast"/>
              <w:ind w:leftChars="440" w:left="1328"/>
              <w:jc w:val="both"/>
              <w:rPr>
                <w:rFonts w:ascii="Times New Roman" w:eastAsia="Times New Roman" w:hAnsi="Times New Roman" w:cs="Times New Roman"/>
                <w:szCs w:val="20"/>
              </w:rPr>
            </w:pPr>
            <w:r w:rsidRPr="005D0677">
              <w:rPr>
                <w:rFonts w:ascii="Times New Roman" w:eastAsia="Times New Roman" w:hAnsi="Times New Roman" w:cs="Times New Roman"/>
                <w:szCs w:val="20"/>
              </w:rPr>
              <w:t>FFS: how each of the above is indicated.</w:t>
            </w:r>
          </w:p>
          <w:p w14:paraId="1AAE9792" w14:textId="77777777" w:rsidR="005D0677" w:rsidRPr="005D0677" w:rsidRDefault="005D0677" w:rsidP="005D0677">
            <w:pPr>
              <w:pStyle w:val="ListParagraph"/>
              <w:numPr>
                <w:ilvl w:val="1"/>
                <w:numId w:val="58"/>
              </w:numPr>
              <w:tabs>
                <w:tab w:val="clear" w:pos="1440"/>
                <w:tab w:val="num" w:pos="1240"/>
              </w:tabs>
              <w:wordWrap w:val="0"/>
              <w:spacing w:line="210" w:lineRule="atLeast"/>
              <w:ind w:leftChars="440" w:left="1328"/>
              <w:jc w:val="both"/>
              <w:rPr>
                <w:rFonts w:ascii="Times New Roman" w:eastAsia="Times New Roman" w:hAnsi="Times New Roman" w:cs="Times New Roman"/>
                <w:szCs w:val="20"/>
              </w:rPr>
            </w:pPr>
            <w:r w:rsidRPr="005D0677">
              <w:rPr>
                <w:rFonts w:ascii="Times New Roman" w:eastAsia="Times New Roman" w:hAnsi="Times New Roman" w:cs="Times New Roman"/>
                <w:szCs w:val="20"/>
              </w:rPr>
              <w:t>Note, other information is not precluded.</w:t>
            </w:r>
          </w:p>
          <w:p w14:paraId="7021934F" w14:textId="566BD7F3" w:rsidR="005D0677" w:rsidRPr="00660277" w:rsidRDefault="005D0677" w:rsidP="005102C2">
            <w:pPr>
              <w:pStyle w:val="3GPPText"/>
              <w:rPr>
                <w:rFonts w:eastAsiaTheme="minorEastAsia"/>
                <w:iCs/>
                <w:szCs w:val="22"/>
              </w:rPr>
            </w:pPr>
          </w:p>
        </w:tc>
      </w:tr>
    </w:tbl>
    <w:p w14:paraId="200C3359" w14:textId="36D141AB" w:rsidR="008D4FCD" w:rsidRDefault="00061C67" w:rsidP="005102C2">
      <w:pPr>
        <w:pStyle w:val="3GPPText"/>
        <w:rPr>
          <w:rFonts w:eastAsiaTheme="minorEastAsia"/>
          <w:iCs/>
          <w:szCs w:val="22"/>
        </w:rPr>
      </w:pPr>
      <w:r>
        <w:rPr>
          <w:rFonts w:eastAsiaTheme="minorEastAsia"/>
          <w:iCs/>
          <w:szCs w:val="22"/>
        </w:rPr>
        <w:lastRenderedPageBreak/>
        <w:t xml:space="preserve">One of the FFS point is </w:t>
      </w:r>
      <w:r w:rsidR="008368A8">
        <w:rPr>
          <w:rFonts w:eastAsiaTheme="minorEastAsia"/>
          <w:iCs/>
          <w:szCs w:val="22"/>
        </w:rPr>
        <w:t>whether to use 1</w:t>
      </w:r>
      <w:r w:rsidR="008368A8" w:rsidRPr="00660277">
        <w:rPr>
          <w:rFonts w:eastAsiaTheme="minorEastAsia"/>
          <w:iCs/>
          <w:vertAlign w:val="superscript"/>
        </w:rPr>
        <w:t>st</w:t>
      </w:r>
      <w:r w:rsidR="008368A8">
        <w:rPr>
          <w:rFonts w:eastAsiaTheme="minorEastAsia"/>
          <w:iCs/>
          <w:szCs w:val="22"/>
        </w:rPr>
        <w:t xml:space="preserve"> and/or 2</w:t>
      </w:r>
      <w:r w:rsidR="008368A8" w:rsidRPr="00660277">
        <w:rPr>
          <w:rFonts w:eastAsiaTheme="minorEastAsia"/>
          <w:iCs/>
          <w:vertAlign w:val="superscript"/>
        </w:rPr>
        <w:t>nd</w:t>
      </w:r>
      <w:r w:rsidR="008368A8">
        <w:rPr>
          <w:rFonts w:eastAsiaTheme="minorEastAsia"/>
          <w:iCs/>
          <w:szCs w:val="22"/>
        </w:rPr>
        <w:t xml:space="preserve"> stage SCI.</w:t>
      </w:r>
      <w:r w:rsidR="00B8278A">
        <w:rPr>
          <w:rFonts w:eastAsiaTheme="minorEastAsia"/>
          <w:iCs/>
          <w:szCs w:val="22"/>
        </w:rPr>
        <w:t xml:space="preserve"> </w:t>
      </w:r>
      <w:r w:rsidR="00EB4933">
        <w:rPr>
          <w:rFonts w:eastAsiaTheme="minorEastAsia"/>
          <w:iCs/>
          <w:szCs w:val="22"/>
        </w:rPr>
        <w:t xml:space="preserve">It was agreed that </w:t>
      </w:r>
      <w:r w:rsidR="00036ED7">
        <w:rPr>
          <w:rFonts w:eastAsiaTheme="minorEastAsia"/>
          <w:iCs/>
          <w:szCs w:val="22"/>
        </w:rPr>
        <w:t xml:space="preserve">COT sharing information will carry </w:t>
      </w:r>
      <w:r w:rsidR="001415EF">
        <w:rPr>
          <w:rFonts w:eastAsiaTheme="minorEastAsia"/>
          <w:iCs/>
          <w:szCs w:val="22"/>
        </w:rPr>
        <w:t xml:space="preserve">the </w:t>
      </w:r>
      <w:r w:rsidR="00036ED7">
        <w:rPr>
          <w:rFonts w:eastAsiaTheme="minorEastAsia"/>
          <w:iCs/>
          <w:szCs w:val="22"/>
        </w:rPr>
        <w:t xml:space="preserve">existing L1 source and destination IDs </w:t>
      </w:r>
      <w:r w:rsidR="007A3E32">
        <w:rPr>
          <w:rFonts w:eastAsiaTheme="minorEastAsia"/>
          <w:iCs/>
          <w:szCs w:val="22"/>
        </w:rPr>
        <w:t>that can be used to</w:t>
      </w:r>
      <w:r w:rsidR="005130C7">
        <w:rPr>
          <w:rFonts w:eastAsiaTheme="minorEastAsia"/>
          <w:iCs/>
          <w:szCs w:val="22"/>
        </w:rPr>
        <w:t xml:space="preserve"> </w:t>
      </w:r>
      <w:r w:rsidR="001415EF">
        <w:rPr>
          <w:rFonts w:eastAsiaTheme="minorEastAsia"/>
          <w:iCs/>
          <w:szCs w:val="22"/>
        </w:rPr>
        <w:t>enable</w:t>
      </w:r>
      <w:r w:rsidR="005130C7">
        <w:rPr>
          <w:rFonts w:eastAsiaTheme="minorEastAsia"/>
          <w:iCs/>
          <w:szCs w:val="22"/>
        </w:rPr>
        <w:t xml:space="preserve"> UE to UE COT sharing. The existing L1</w:t>
      </w:r>
      <w:r w:rsidR="00644C80">
        <w:rPr>
          <w:rFonts w:eastAsiaTheme="minorEastAsia"/>
          <w:iCs/>
          <w:szCs w:val="22"/>
        </w:rPr>
        <w:t xml:space="preserve"> source and destination ID are carried using the second stage SCI in the legacy NR </w:t>
      </w:r>
      <w:proofErr w:type="spellStart"/>
      <w:r w:rsidR="00644C80">
        <w:rPr>
          <w:rFonts w:eastAsiaTheme="minorEastAsia"/>
          <w:iCs/>
          <w:szCs w:val="22"/>
        </w:rPr>
        <w:t>sidelink</w:t>
      </w:r>
      <w:proofErr w:type="spellEnd"/>
      <w:r w:rsidR="00644C80">
        <w:rPr>
          <w:rFonts w:eastAsiaTheme="minorEastAsia"/>
          <w:iCs/>
          <w:szCs w:val="22"/>
        </w:rPr>
        <w:t>.</w:t>
      </w:r>
      <w:r w:rsidR="007A3E32">
        <w:rPr>
          <w:rFonts w:eastAsiaTheme="minorEastAsia"/>
          <w:iCs/>
          <w:szCs w:val="22"/>
        </w:rPr>
        <w:t xml:space="preserve"> It is therefore preferrable to </w:t>
      </w:r>
      <w:r w:rsidR="00E00A33">
        <w:rPr>
          <w:rFonts w:eastAsiaTheme="minorEastAsia"/>
          <w:iCs/>
          <w:szCs w:val="22"/>
        </w:rPr>
        <w:t>re-</w:t>
      </w:r>
      <w:r w:rsidR="00B96833">
        <w:rPr>
          <w:rFonts w:eastAsiaTheme="minorEastAsia"/>
          <w:iCs/>
          <w:szCs w:val="22"/>
        </w:rPr>
        <w:t>use</w:t>
      </w:r>
      <w:r w:rsidR="00E00A33">
        <w:rPr>
          <w:rFonts w:eastAsiaTheme="minorEastAsia"/>
          <w:iCs/>
          <w:szCs w:val="22"/>
        </w:rPr>
        <w:t xml:space="preserve"> the existing design and </w:t>
      </w:r>
      <w:r w:rsidR="004873AB">
        <w:rPr>
          <w:rFonts w:eastAsiaTheme="minorEastAsia"/>
          <w:iCs/>
          <w:szCs w:val="22"/>
        </w:rPr>
        <w:t xml:space="preserve">keep the L1 source and destination IDs in the second stage SCI. </w:t>
      </w:r>
      <w:r w:rsidR="004A5DFA">
        <w:rPr>
          <w:rFonts w:eastAsiaTheme="minorEastAsia"/>
          <w:iCs/>
          <w:szCs w:val="22"/>
        </w:rPr>
        <w:t xml:space="preserve">Using only first stage SCI to carry COT sharing information will require to </w:t>
      </w:r>
      <w:r w:rsidR="00ED0270">
        <w:rPr>
          <w:rFonts w:eastAsiaTheme="minorEastAsia"/>
          <w:iCs/>
          <w:szCs w:val="22"/>
        </w:rPr>
        <w:t xml:space="preserve">include the L1 IDs in the first </w:t>
      </w:r>
      <w:r w:rsidR="00F92DAF">
        <w:rPr>
          <w:rFonts w:eastAsiaTheme="minorEastAsia"/>
          <w:iCs/>
          <w:szCs w:val="22"/>
        </w:rPr>
        <w:t xml:space="preserve">stage </w:t>
      </w:r>
      <w:r w:rsidR="00ED0270">
        <w:rPr>
          <w:rFonts w:eastAsiaTheme="minorEastAsia"/>
          <w:iCs/>
          <w:szCs w:val="22"/>
        </w:rPr>
        <w:t>SCI</w:t>
      </w:r>
      <w:r w:rsidR="00F92DAF">
        <w:rPr>
          <w:rFonts w:eastAsiaTheme="minorEastAsia"/>
          <w:iCs/>
          <w:szCs w:val="22"/>
        </w:rPr>
        <w:t xml:space="preserve"> </w:t>
      </w:r>
      <w:r w:rsidR="00D36974">
        <w:rPr>
          <w:rFonts w:eastAsiaTheme="minorEastAsia"/>
          <w:iCs/>
          <w:szCs w:val="22"/>
        </w:rPr>
        <w:t xml:space="preserve">as well as the other COT sharing information </w:t>
      </w:r>
      <w:r w:rsidR="00E44203">
        <w:rPr>
          <w:rFonts w:eastAsiaTheme="minorEastAsia"/>
          <w:iCs/>
          <w:szCs w:val="22"/>
        </w:rPr>
        <w:t>leading to high payload</w:t>
      </w:r>
      <w:r w:rsidR="00ED0270">
        <w:rPr>
          <w:rFonts w:eastAsiaTheme="minorEastAsia"/>
          <w:iCs/>
          <w:szCs w:val="22"/>
        </w:rPr>
        <w:t>.</w:t>
      </w:r>
      <w:r w:rsidR="00644C80">
        <w:rPr>
          <w:rFonts w:eastAsiaTheme="minorEastAsia"/>
          <w:iCs/>
          <w:szCs w:val="22"/>
        </w:rPr>
        <w:t xml:space="preserve"> </w:t>
      </w:r>
    </w:p>
    <w:p w14:paraId="3711621F" w14:textId="60442D60" w:rsidR="008D4FCD" w:rsidRPr="0029142E" w:rsidRDefault="008D4FCD" w:rsidP="008D4FCD">
      <w:pPr>
        <w:pStyle w:val="3GPPText"/>
        <w:rPr>
          <w:rFonts w:eastAsiaTheme="minorEastAsia"/>
          <w:i/>
          <w:szCs w:val="22"/>
        </w:rPr>
      </w:pPr>
      <w:r w:rsidRPr="0029142E">
        <w:rPr>
          <w:rFonts w:eastAsiaTheme="minorEastAsia"/>
          <w:b/>
          <w:bCs/>
          <w:i/>
          <w:szCs w:val="22"/>
          <w:u w:val="single"/>
        </w:rPr>
        <w:t xml:space="preserve">Proposal </w:t>
      </w:r>
      <w:r>
        <w:rPr>
          <w:rFonts w:eastAsiaTheme="minorEastAsia"/>
          <w:b/>
          <w:bCs/>
          <w:i/>
          <w:szCs w:val="22"/>
          <w:u w:val="single"/>
        </w:rPr>
        <w:t>5</w:t>
      </w:r>
      <w:r w:rsidRPr="0029142E">
        <w:rPr>
          <w:rFonts w:eastAsiaTheme="minorEastAsia"/>
          <w:i/>
          <w:szCs w:val="22"/>
        </w:rPr>
        <w:t xml:space="preserve">: </w:t>
      </w:r>
      <w:r w:rsidR="001415EF">
        <w:rPr>
          <w:rFonts w:eastAsiaTheme="minorEastAsia"/>
          <w:i/>
          <w:szCs w:val="22"/>
        </w:rPr>
        <w:t>Both first and second stage SCI are used to carry COT sharing information</w:t>
      </w:r>
      <w:r w:rsidRPr="0029142E">
        <w:rPr>
          <w:rFonts w:eastAsiaTheme="minorEastAsia"/>
          <w:i/>
          <w:szCs w:val="22"/>
        </w:rPr>
        <w:t>.</w:t>
      </w:r>
    </w:p>
    <w:p w14:paraId="76C680B2" w14:textId="77777777" w:rsidR="008D4FCD" w:rsidRPr="00660277" w:rsidRDefault="008D4FCD" w:rsidP="005102C2">
      <w:pPr>
        <w:pStyle w:val="3GPPText"/>
        <w:rPr>
          <w:rFonts w:eastAsiaTheme="minorEastAsia"/>
          <w:iCs/>
          <w:szCs w:val="22"/>
        </w:rPr>
      </w:pPr>
    </w:p>
    <w:p w14:paraId="0287DF68" w14:textId="681DFED5" w:rsidR="00AD34ED" w:rsidRDefault="00AD34ED" w:rsidP="00AD34ED">
      <w:pPr>
        <w:pStyle w:val="Heading2"/>
        <w:rPr>
          <w:rFonts w:ascii="Times New Roman" w:hAnsi="Times New Roman"/>
          <w:sz w:val="28"/>
          <w:szCs w:val="28"/>
        </w:rPr>
      </w:pPr>
      <w:r w:rsidRPr="00C047AE">
        <w:rPr>
          <w:rFonts w:ascii="Times New Roman" w:hAnsi="Times New Roman"/>
          <w:sz w:val="28"/>
          <w:szCs w:val="28"/>
        </w:rPr>
        <w:t xml:space="preserve">CP extension </w:t>
      </w:r>
    </w:p>
    <w:p w14:paraId="09B5C160" w14:textId="6248A7E9" w:rsidR="0078758B" w:rsidRPr="0099443E" w:rsidRDefault="0099443E" w:rsidP="00AD34ED">
      <w:pPr>
        <w:rPr>
          <w:rFonts w:ascii="Times New Roman" w:hAnsi="Times New Roman" w:cs="Times New Roman"/>
          <w:iCs/>
          <w:lang w:eastAsia="zh-CN"/>
        </w:rPr>
      </w:pPr>
      <w:r w:rsidRPr="0099443E">
        <w:rPr>
          <w:rFonts w:ascii="Times New Roman" w:hAnsi="Times New Roman" w:cs="Times New Roman"/>
          <w:iCs/>
          <w:lang w:eastAsia="zh-CN"/>
        </w:rPr>
        <w:t>In RAN1#112b-e mee</w:t>
      </w:r>
      <w:r w:rsidRPr="00660277">
        <w:rPr>
          <w:rFonts w:ascii="Times New Roman" w:hAnsi="Times New Roman" w:cs="Times New Roman"/>
          <w:iCs/>
          <w:lang w:eastAsia="zh-CN"/>
        </w:rPr>
        <w:t xml:space="preserve">ting, </w:t>
      </w:r>
      <w:r>
        <w:rPr>
          <w:rFonts w:ascii="Times New Roman" w:hAnsi="Times New Roman" w:cs="Times New Roman"/>
          <w:iCs/>
          <w:lang w:eastAsia="zh-CN"/>
        </w:rPr>
        <w:t xml:space="preserve">it was agreed to </w:t>
      </w:r>
      <w:r w:rsidR="00AE298C">
        <w:rPr>
          <w:rFonts w:ascii="Times New Roman" w:hAnsi="Times New Roman" w:cs="Times New Roman"/>
          <w:iCs/>
          <w:lang w:eastAsia="zh-CN"/>
        </w:rPr>
        <w:t>(pre)configured or pre-define a set of CPE starting candidate positions for PSSCH/PSCCH</w:t>
      </w:r>
      <w:r w:rsidR="00A243EB">
        <w:rPr>
          <w:rFonts w:ascii="Times New Roman" w:hAnsi="Times New Roman" w:cs="Times New Roman"/>
          <w:iCs/>
          <w:lang w:eastAsia="zh-CN"/>
        </w:rPr>
        <w:t xml:space="preserve"> separately for transmission within COT and transmission outside COT</w:t>
      </w:r>
      <w:r>
        <w:rPr>
          <w:rFonts w:ascii="Times New Roman" w:hAnsi="Times New Roman" w:cs="Times New Roman"/>
          <w:iCs/>
          <w:lang w:eastAsia="zh-CN"/>
        </w:rPr>
        <w:t>:</w:t>
      </w:r>
    </w:p>
    <w:tbl>
      <w:tblPr>
        <w:tblStyle w:val="TableGrid"/>
        <w:tblW w:w="0" w:type="auto"/>
        <w:tblLook w:val="04A0" w:firstRow="1" w:lastRow="0" w:firstColumn="1" w:lastColumn="0" w:noHBand="0" w:noVBand="1"/>
      </w:tblPr>
      <w:tblGrid>
        <w:gridCol w:w="9629"/>
      </w:tblGrid>
      <w:tr w:rsidR="0099443E" w14:paraId="66BC8872" w14:textId="77777777" w:rsidTr="0099443E">
        <w:tc>
          <w:tcPr>
            <w:tcW w:w="9629" w:type="dxa"/>
          </w:tcPr>
          <w:p w14:paraId="0FFE0D3F" w14:textId="77777777" w:rsidR="0099443E" w:rsidRPr="00660277" w:rsidRDefault="0099443E" w:rsidP="0099443E">
            <w:pPr>
              <w:rPr>
                <w:rFonts w:ascii="Times New Roman" w:hAnsi="Times New Roman" w:cs="Times New Roman"/>
                <w:b/>
                <w:lang w:eastAsia="x-none"/>
              </w:rPr>
            </w:pPr>
            <w:r w:rsidRPr="00660277">
              <w:rPr>
                <w:rFonts w:ascii="Times New Roman" w:hAnsi="Times New Roman" w:cs="Times New Roman"/>
                <w:b/>
                <w:highlight w:val="green"/>
                <w:lang w:eastAsia="x-none"/>
              </w:rPr>
              <w:t>Agreement</w:t>
            </w:r>
          </w:p>
          <w:p w14:paraId="204EF365" w14:textId="77777777" w:rsidR="0099443E" w:rsidRPr="0099443E" w:rsidRDefault="0099443E" w:rsidP="0099443E">
            <w:pPr>
              <w:autoSpaceDE w:val="0"/>
              <w:autoSpaceDN w:val="0"/>
              <w:rPr>
                <w:rFonts w:ascii="Times New Roman" w:hAnsi="Times New Roman" w:cs="Times New Roman"/>
              </w:rPr>
            </w:pPr>
            <w:r w:rsidRPr="0099443E">
              <w:rPr>
                <w:rFonts w:ascii="Times New Roman" w:hAnsi="Times New Roman" w:cs="Times New Roman"/>
              </w:rPr>
              <w:t>For 15 kHz, 30kHz and 60kHz SCSs, a set of CPE starting candidate position(s) for PSCCH/PSSCH is (pre-)configured or pre-defined in the spec (to be down-selected) separately for transmission within COT and transmission outside COT.</w:t>
            </w:r>
          </w:p>
          <w:p w14:paraId="0FDC2470" w14:textId="77777777" w:rsidR="0099443E" w:rsidRPr="0099443E" w:rsidRDefault="0099443E" w:rsidP="0099443E">
            <w:pPr>
              <w:pStyle w:val="ListParagraph"/>
              <w:numPr>
                <w:ilvl w:val="0"/>
                <w:numId w:val="26"/>
              </w:numPr>
              <w:autoSpaceDE w:val="0"/>
              <w:autoSpaceDN w:val="0"/>
              <w:jc w:val="both"/>
              <w:rPr>
                <w:rFonts w:ascii="Times New Roman" w:hAnsi="Times New Roman" w:cs="Times New Roman"/>
              </w:rPr>
            </w:pPr>
            <w:r w:rsidRPr="0099443E">
              <w:rPr>
                <w:rFonts w:ascii="Times New Roman" w:hAnsi="Times New Roman" w:cs="Times New Roman"/>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0B6E9FC0" w14:textId="77777777" w:rsidR="0099443E" w:rsidRPr="0099443E" w:rsidRDefault="0099443E" w:rsidP="0099443E">
            <w:pPr>
              <w:pStyle w:val="ListParagraph"/>
              <w:numPr>
                <w:ilvl w:val="0"/>
                <w:numId w:val="26"/>
              </w:numPr>
              <w:autoSpaceDE w:val="0"/>
              <w:autoSpaceDN w:val="0"/>
              <w:jc w:val="both"/>
              <w:rPr>
                <w:rFonts w:ascii="Times New Roman" w:hAnsi="Times New Roman" w:cs="Times New Roman"/>
              </w:rPr>
            </w:pPr>
            <w:r w:rsidRPr="0099443E">
              <w:rPr>
                <w:rFonts w:ascii="Times New Roman" w:hAnsi="Times New Roman" w:cs="Times New Roman"/>
              </w:rPr>
              <w:t xml:space="preserve">FFS whether the set(s) of CPE starting positions are (pre-)configured/pre-defined per </w:t>
            </w:r>
            <w:proofErr w:type="gramStart"/>
            <w:r w:rsidRPr="0099443E">
              <w:rPr>
                <w:rFonts w:ascii="Times New Roman" w:hAnsi="Times New Roman" w:cs="Times New Roman"/>
              </w:rPr>
              <w:t>priority</w:t>
            </w:r>
            <w:proofErr w:type="gramEnd"/>
          </w:p>
          <w:p w14:paraId="2DF35208" w14:textId="77777777" w:rsidR="0099443E" w:rsidRPr="0099443E" w:rsidRDefault="0099443E" w:rsidP="0099443E">
            <w:pPr>
              <w:pStyle w:val="ListParagraph"/>
              <w:numPr>
                <w:ilvl w:val="0"/>
                <w:numId w:val="26"/>
              </w:numPr>
              <w:autoSpaceDE w:val="0"/>
              <w:autoSpaceDN w:val="0"/>
              <w:jc w:val="both"/>
              <w:rPr>
                <w:rFonts w:ascii="Times New Roman" w:hAnsi="Times New Roman" w:cs="Times New Roman"/>
              </w:rPr>
            </w:pPr>
            <w:r w:rsidRPr="0099443E">
              <w:rPr>
                <w:rFonts w:ascii="Times New Roman" w:hAnsi="Times New Roman" w:cs="Times New Roman"/>
              </w:rPr>
              <w:t xml:space="preserve">FFS values for the (pre-)configured/pre-defined CPE starting candidate position(s) (including a default value) for each set, and whether the default value is the same or different for different </w:t>
            </w:r>
            <w:proofErr w:type="gramStart"/>
            <w:r w:rsidRPr="0099443E">
              <w:rPr>
                <w:rFonts w:ascii="Times New Roman" w:hAnsi="Times New Roman" w:cs="Times New Roman"/>
              </w:rPr>
              <w:t>sets</w:t>
            </w:r>
            <w:proofErr w:type="gramEnd"/>
          </w:p>
          <w:p w14:paraId="31FD8AA4" w14:textId="77777777" w:rsidR="0099443E" w:rsidRDefault="0099443E" w:rsidP="00AD34ED">
            <w:pPr>
              <w:rPr>
                <w:rFonts w:ascii="Times New Roman" w:hAnsi="Times New Roman" w:cs="Times New Roman"/>
                <w:iCs/>
                <w:lang w:eastAsia="zh-CN"/>
              </w:rPr>
            </w:pPr>
          </w:p>
        </w:tc>
      </w:tr>
    </w:tbl>
    <w:p w14:paraId="116E7A68" w14:textId="77777777" w:rsidR="00320D9C" w:rsidRDefault="00320D9C" w:rsidP="00AD34ED">
      <w:pPr>
        <w:rPr>
          <w:rFonts w:ascii="Times New Roman" w:hAnsi="Times New Roman" w:cs="Times New Roman"/>
          <w:iCs/>
          <w:lang w:eastAsia="zh-CN"/>
        </w:rPr>
      </w:pPr>
    </w:p>
    <w:p w14:paraId="7F4AFB44" w14:textId="11EE2263" w:rsidR="009618E6" w:rsidRDefault="0099443E" w:rsidP="009618E6">
      <w:pPr>
        <w:rPr>
          <w:rFonts w:ascii="Times New Roman" w:hAnsi="Times New Roman" w:cs="Times New Roman"/>
          <w:iCs/>
          <w:lang w:eastAsia="zh-CN"/>
        </w:rPr>
      </w:pPr>
      <w:r>
        <w:rPr>
          <w:rFonts w:ascii="Times New Roman" w:hAnsi="Times New Roman" w:cs="Times New Roman"/>
          <w:iCs/>
          <w:lang w:eastAsia="zh-CN"/>
        </w:rPr>
        <w:t xml:space="preserve">One of the FFS points is whether the </w:t>
      </w:r>
      <w:r w:rsidR="00A243EB">
        <w:rPr>
          <w:rFonts w:ascii="Times New Roman" w:hAnsi="Times New Roman" w:cs="Times New Roman"/>
          <w:iCs/>
          <w:lang w:eastAsia="zh-CN"/>
        </w:rPr>
        <w:t xml:space="preserve">set of </w:t>
      </w:r>
      <w:r w:rsidR="00DC7E23">
        <w:rPr>
          <w:rFonts w:ascii="Times New Roman" w:hAnsi="Times New Roman" w:cs="Times New Roman"/>
          <w:iCs/>
          <w:lang w:eastAsia="zh-CN"/>
        </w:rPr>
        <w:t xml:space="preserve">CPE starting position </w:t>
      </w:r>
      <w:r w:rsidR="00B565FE">
        <w:rPr>
          <w:rFonts w:ascii="Times New Roman" w:hAnsi="Times New Roman" w:cs="Times New Roman"/>
          <w:iCs/>
          <w:lang w:eastAsia="zh-CN"/>
        </w:rPr>
        <w:t>can be</w:t>
      </w:r>
      <w:r w:rsidR="00DC7E23">
        <w:rPr>
          <w:rFonts w:ascii="Times New Roman" w:hAnsi="Times New Roman" w:cs="Times New Roman"/>
          <w:iCs/>
          <w:lang w:eastAsia="zh-CN"/>
        </w:rPr>
        <w:t xml:space="preserve"> pre-configured/pre-defined per priority</w:t>
      </w:r>
      <w:r w:rsidR="009751CC">
        <w:rPr>
          <w:rFonts w:ascii="Times New Roman" w:hAnsi="Times New Roman" w:cs="Times New Roman"/>
          <w:iCs/>
          <w:lang w:eastAsia="zh-CN"/>
        </w:rPr>
        <w:t>.</w:t>
      </w:r>
      <w:r w:rsidR="008D01B2" w:rsidRPr="00E9722D">
        <w:rPr>
          <w:rFonts w:ascii="Times New Roman" w:hAnsi="Times New Roman" w:cs="Times New Roman"/>
          <w:iCs/>
          <w:lang w:eastAsia="zh-CN"/>
        </w:rPr>
        <w:t xml:space="preserve"> </w:t>
      </w:r>
      <w:r w:rsidR="001B4DF0">
        <w:rPr>
          <w:rFonts w:ascii="Times New Roman" w:hAnsi="Times New Roman" w:cs="Times New Roman"/>
          <w:iCs/>
          <w:lang w:eastAsia="zh-CN"/>
        </w:rPr>
        <w:t xml:space="preserve">Longer CPE value can give more chance to access the channel </w:t>
      </w:r>
      <w:r w:rsidR="00874AD4">
        <w:rPr>
          <w:rFonts w:ascii="Times New Roman" w:hAnsi="Times New Roman" w:cs="Times New Roman"/>
          <w:iCs/>
          <w:lang w:eastAsia="zh-CN"/>
        </w:rPr>
        <w:t>compared to smaller CPE value</w:t>
      </w:r>
      <w:r w:rsidR="00E95A17">
        <w:rPr>
          <w:rFonts w:ascii="Times New Roman" w:hAnsi="Times New Roman" w:cs="Times New Roman"/>
          <w:iCs/>
          <w:lang w:eastAsia="zh-CN"/>
        </w:rPr>
        <w:t xml:space="preserve"> and thus give different priority to access the channel</w:t>
      </w:r>
      <w:r w:rsidR="00874AD4">
        <w:rPr>
          <w:rFonts w:ascii="Times New Roman" w:hAnsi="Times New Roman" w:cs="Times New Roman"/>
          <w:iCs/>
          <w:lang w:eastAsia="zh-CN"/>
        </w:rPr>
        <w:t xml:space="preserve">. </w:t>
      </w:r>
      <w:r w:rsidR="003979F6">
        <w:rPr>
          <w:rFonts w:ascii="Times New Roman" w:hAnsi="Times New Roman" w:cs="Times New Roman"/>
          <w:iCs/>
          <w:lang w:eastAsia="zh-CN"/>
        </w:rPr>
        <w:t xml:space="preserve">Such priority can be </w:t>
      </w:r>
      <w:r w:rsidR="002800EA">
        <w:rPr>
          <w:rFonts w:ascii="Times New Roman" w:hAnsi="Times New Roman" w:cs="Times New Roman"/>
          <w:iCs/>
          <w:lang w:eastAsia="zh-CN"/>
        </w:rPr>
        <w:t>associated w</w:t>
      </w:r>
      <w:r w:rsidR="00874AD4">
        <w:rPr>
          <w:rFonts w:ascii="Times New Roman" w:hAnsi="Times New Roman" w:cs="Times New Roman"/>
          <w:iCs/>
          <w:lang w:eastAsia="zh-CN"/>
        </w:rPr>
        <w:t xml:space="preserve">ith </w:t>
      </w:r>
      <w:r w:rsidR="00E95A17">
        <w:rPr>
          <w:rFonts w:ascii="Times New Roman" w:hAnsi="Times New Roman" w:cs="Times New Roman"/>
          <w:iCs/>
          <w:lang w:eastAsia="zh-CN"/>
        </w:rPr>
        <w:t xml:space="preserve">L1 </w:t>
      </w:r>
      <w:r w:rsidR="00874AD4">
        <w:rPr>
          <w:rFonts w:ascii="Times New Roman" w:hAnsi="Times New Roman" w:cs="Times New Roman"/>
          <w:iCs/>
          <w:lang w:eastAsia="zh-CN"/>
        </w:rPr>
        <w:t>priority</w:t>
      </w:r>
      <w:r w:rsidR="002800EA">
        <w:rPr>
          <w:rFonts w:ascii="Times New Roman" w:hAnsi="Times New Roman" w:cs="Times New Roman"/>
          <w:iCs/>
          <w:lang w:eastAsia="zh-CN"/>
        </w:rPr>
        <w:t xml:space="preserve"> i.e.</w:t>
      </w:r>
      <w:r w:rsidR="00874AD4">
        <w:rPr>
          <w:rFonts w:ascii="Times New Roman" w:hAnsi="Times New Roman" w:cs="Times New Roman"/>
          <w:iCs/>
          <w:lang w:eastAsia="zh-CN"/>
        </w:rPr>
        <w:t xml:space="preserve">, </w:t>
      </w:r>
      <w:r w:rsidR="0032535E">
        <w:rPr>
          <w:rFonts w:ascii="Times New Roman" w:hAnsi="Times New Roman" w:cs="Times New Roman"/>
          <w:iCs/>
          <w:lang w:eastAsia="zh-CN"/>
        </w:rPr>
        <w:t xml:space="preserve">higher priority </w:t>
      </w:r>
      <w:r w:rsidR="00C02C87">
        <w:rPr>
          <w:rFonts w:ascii="Times New Roman" w:hAnsi="Times New Roman" w:cs="Times New Roman"/>
          <w:iCs/>
          <w:lang w:eastAsia="zh-CN"/>
        </w:rPr>
        <w:t>transmission</w:t>
      </w:r>
      <w:r w:rsidR="0032535E">
        <w:rPr>
          <w:rFonts w:ascii="Times New Roman" w:hAnsi="Times New Roman" w:cs="Times New Roman"/>
          <w:iCs/>
          <w:lang w:eastAsia="zh-CN"/>
        </w:rPr>
        <w:t xml:space="preserve"> can be associated with </w:t>
      </w:r>
      <w:r w:rsidR="00530156">
        <w:rPr>
          <w:rFonts w:ascii="Times New Roman" w:hAnsi="Times New Roman" w:cs="Times New Roman"/>
          <w:iCs/>
          <w:lang w:eastAsia="zh-CN"/>
        </w:rPr>
        <w:t xml:space="preserve">longer </w:t>
      </w:r>
      <w:r w:rsidR="0032535E">
        <w:rPr>
          <w:rFonts w:ascii="Times New Roman" w:hAnsi="Times New Roman" w:cs="Times New Roman"/>
          <w:iCs/>
          <w:lang w:eastAsia="zh-CN"/>
        </w:rPr>
        <w:t xml:space="preserve">CPE. </w:t>
      </w:r>
      <w:r w:rsidR="004A1E00">
        <w:rPr>
          <w:rFonts w:ascii="Times New Roman" w:hAnsi="Times New Roman" w:cs="Times New Roman"/>
          <w:iCs/>
          <w:lang w:eastAsia="zh-CN"/>
        </w:rPr>
        <w:t xml:space="preserve">For example, in a shared COT, higher priority </w:t>
      </w:r>
      <w:r w:rsidR="00C02C87">
        <w:rPr>
          <w:rFonts w:ascii="Times New Roman" w:hAnsi="Times New Roman" w:cs="Times New Roman"/>
          <w:iCs/>
          <w:lang w:eastAsia="zh-CN"/>
        </w:rPr>
        <w:t>transmission</w:t>
      </w:r>
      <w:r w:rsidR="004A1E00">
        <w:rPr>
          <w:rFonts w:ascii="Times New Roman" w:hAnsi="Times New Roman" w:cs="Times New Roman"/>
          <w:iCs/>
          <w:lang w:eastAsia="zh-CN"/>
        </w:rPr>
        <w:t xml:space="preserve"> can be configured with </w:t>
      </w:r>
      <w:r w:rsidR="00530156">
        <w:rPr>
          <w:rFonts w:ascii="Times New Roman" w:hAnsi="Times New Roman" w:cs="Times New Roman"/>
          <w:iCs/>
          <w:lang w:eastAsia="zh-CN"/>
        </w:rPr>
        <w:t xml:space="preserve">longer </w:t>
      </w:r>
      <w:r w:rsidR="004A1E00">
        <w:rPr>
          <w:rFonts w:ascii="Times New Roman" w:hAnsi="Times New Roman" w:cs="Times New Roman"/>
          <w:iCs/>
          <w:lang w:eastAsia="zh-CN"/>
        </w:rPr>
        <w:t xml:space="preserve">CPE </w:t>
      </w:r>
      <w:r w:rsidR="00F52926">
        <w:rPr>
          <w:rFonts w:ascii="Times New Roman" w:hAnsi="Times New Roman" w:cs="Times New Roman"/>
          <w:iCs/>
          <w:lang w:eastAsia="zh-CN"/>
        </w:rPr>
        <w:t>to</w:t>
      </w:r>
      <w:r w:rsidR="0099241B">
        <w:rPr>
          <w:rFonts w:ascii="Times New Roman" w:hAnsi="Times New Roman" w:cs="Times New Roman"/>
          <w:iCs/>
          <w:lang w:eastAsia="zh-CN"/>
        </w:rPr>
        <w:t xml:space="preserve"> enable the UE to</w:t>
      </w:r>
      <w:r w:rsidR="00F52926">
        <w:rPr>
          <w:rFonts w:ascii="Times New Roman" w:hAnsi="Times New Roman" w:cs="Times New Roman"/>
          <w:iCs/>
          <w:lang w:eastAsia="zh-CN"/>
        </w:rPr>
        <w:t xml:space="preserve"> quickly</w:t>
      </w:r>
      <w:r w:rsidR="00BA361F">
        <w:rPr>
          <w:rFonts w:ascii="Times New Roman" w:hAnsi="Times New Roman" w:cs="Times New Roman"/>
          <w:iCs/>
          <w:lang w:eastAsia="zh-CN"/>
        </w:rPr>
        <w:t xml:space="preserve"> acquire </w:t>
      </w:r>
      <w:r w:rsidR="00C746EB">
        <w:rPr>
          <w:rFonts w:ascii="Times New Roman" w:hAnsi="Times New Roman" w:cs="Times New Roman"/>
          <w:iCs/>
          <w:lang w:eastAsia="zh-CN"/>
        </w:rPr>
        <w:t xml:space="preserve">the channel </w:t>
      </w:r>
      <w:r w:rsidR="00BA361F">
        <w:rPr>
          <w:rFonts w:ascii="Times New Roman" w:hAnsi="Times New Roman" w:cs="Times New Roman"/>
          <w:iCs/>
          <w:lang w:eastAsia="zh-CN"/>
        </w:rPr>
        <w:t>and</w:t>
      </w:r>
      <w:r w:rsidR="00F52926">
        <w:rPr>
          <w:rFonts w:ascii="Times New Roman" w:hAnsi="Times New Roman" w:cs="Times New Roman"/>
          <w:iCs/>
          <w:lang w:eastAsia="zh-CN"/>
        </w:rPr>
        <w:t xml:space="preserve"> transmit in the</w:t>
      </w:r>
      <w:r w:rsidR="0099241B">
        <w:rPr>
          <w:rFonts w:ascii="Times New Roman" w:hAnsi="Times New Roman" w:cs="Times New Roman"/>
          <w:iCs/>
          <w:lang w:eastAsia="zh-CN"/>
        </w:rPr>
        <w:t xml:space="preserve"> shared</w:t>
      </w:r>
      <w:r w:rsidR="00F52926">
        <w:rPr>
          <w:rFonts w:ascii="Times New Roman" w:hAnsi="Times New Roman" w:cs="Times New Roman"/>
          <w:iCs/>
          <w:lang w:eastAsia="zh-CN"/>
        </w:rPr>
        <w:t xml:space="preserve"> COT. Another example is to use the </w:t>
      </w:r>
      <w:r w:rsidR="00530156">
        <w:rPr>
          <w:rFonts w:ascii="Times New Roman" w:hAnsi="Times New Roman" w:cs="Times New Roman"/>
          <w:iCs/>
          <w:lang w:eastAsia="zh-CN"/>
        </w:rPr>
        <w:t xml:space="preserve">longer </w:t>
      </w:r>
      <w:r w:rsidR="00F52926">
        <w:rPr>
          <w:rFonts w:ascii="Times New Roman" w:hAnsi="Times New Roman" w:cs="Times New Roman"/>
          <w:iCs/>
          <w:lang w:eastAsia="zh-CN"/>
        </w:rPr>
        <w:t>CPE to initiate a COT</w:t>
      </w:r>
      <w:r w:rsidR="0099241B">
        <w:rPr>
          <w:rFonts w:ascii="Times New Roman" w:hAnsi="Times New Roman" w:cs="Times New Roman"/>
          <w:iCs/>
          <w:lang w:eastAsia="zh-CN"/>
        </w:rPr>
        <w:t xml:space="preserve"> when using LBT type 1</w:t>
      </w:r>
      <w:r w:rsidR="00F52926">
        <w:rPr>
          <w:rFonts w:ascii="Times New Roman" w:hAnsi="Times New Roman" w:cs="Times New Roman"/>
          <w:iCs/>
          <w:lang w:eastAsia="zh-CN"/>
        </w:rPr>
        <w:t>.</w:t>
      </w:r>
      <w:r w:rsidR="00FF5A7D">
        <w:rPr>
          <w:rFonts w:ascii="Times New Roman" w:hAnsi="Times New Roman" w:cs="Times New Roman"/>
          <w:iCs/>
          <w:lang w:eastAsia="zh-CN"/>
        </w:rPr>
        <w:t xml:space="preserve"> To evaluate the gain from supporting associating CPE with priority, </w:t>
      </w:r>
      <w:r w:rsidR="00FF5A7D">
        <w:rPr>
          <w:rFonts w:ascii="Times New Roman" w:hAnsi="Times New Roman" w:cs="Times New Roman"/>
          <w:iCs/>
          <w:highlight w:val="yellow"/>
          <w:lang w:eastAsia="zh-CN"/>
        </w:rPr>
        <w:fldChar w:fldCharType="begin"/>
      </w:r>
      <w:r w:rsidR="00FF5A7D">
        <w:rPr>
          <w:rFonts w:ascii="Times New Roman" w:hAnsi="Times New Roman" w:cs="Times New Roman"/>
          <w:iCs/>
          <w:lang w:eastAsia="zh-CN"/>
        </w:rPr>
        <w:instrText xml:space="preserve"> REF _Ref127447313 \h </w:instrText>
      </w:r>
      <w:r w:rsidR="00FF5A7D">
        <w:rPr>
          <w:rFonts w:ascii="Times New Roman" w:hAnsi="Times New Roman" w:cs="Times New Roman"/>
          <w:iCs/>
          <w:highlight w:val="yellow"/>
          <w:lang w:eastAsia="zh-CN"/>
        </w:rPr>
      </w:r>
      <w:r w:rsidR="00FF5A7D">
        <w:rPr>
          <w:rFonts w:ascii="Times New Roman" w:hAnsi="Times New Roman" w:cs="Times New Roman"/>
          <w:iCs/>
          <w:highlight w:val="yellow"/>
          <w:lang w:eastAsia="zh-CN"/>
        </w:rPr>
        <w:fldChar w:fldCharType="separate"/>
      </w:r>
      <w:r w:rsidR="00FF5A7D" w:rsidRPr="00017C5E">
        <w:rPr>
          <w:rFonts w:ascii="Times New Roman" w:hAnsi="Times New Roman" w:cs="Times New Roman"/>
        </w:rPr>
        <w:t xml:space="preserve">Figure </w:t>
      </w:r>
      <w:r w:rsidR="00FF5A7D">
        <w:rPr>
          <w:rFonts w:ascii="Times New Roman" w:hAnsi="Times New Roman" w:cs="Times New Roman"/>
          <w:noProof/>
        </w:rPr>
        <w:t>1</w:t>
      </w:r>
      <w:r w:rsidR="00FF5A7D">
        <w:rPr>
          <w:rFonts w:ascii="Times New Roman" w:hAnsi="Times New Roman" w:cs="Times New Roman"/>
          <w:iCs/>
          <w:highlight w:val="yellow"/>
          <w:lang w:eastAsia="zh-CN"/>
        </w:rPr>
        <w:fldChar w:fldCharType="end"/>
      </w:r>
      <w:r w:rsidR="00FF5A7D">
        <w:rPr>
          <w:rFonts w:ascii="Times New Roman" w:hAnsi="Times New Roman" w:cs="Times New Roman"/>
          <w:iCs/>
          <w:lang w:eastAsia="zh-CN"/>
        </w:rPr>
        <w:t xml:space="preserve"> </w:t>
      </w:r>
      <w:r w:rsidR="009618E6" w:rsidRPr="009618E6">
        <w:rPr>
          <w:rFonts w:ascii="Times New Roman" w:hAnsi="Times New Roman" w:cs="Times New Roman"/>
          <w:iCs/>
          <w:lang w:eastAsia="zh-CN"/>
        </w:rPr>
        <w:t xml:space="preserve">presents the SL-U performance with /without multiple starting position of CPE. </w:t>
      </w:r>
      <w:r w:rsidR="00FF5A7D">
        <w:rPr>
          <w:rFonts w:ascii="Times New Roman" w:hAnsi="Times New Roman" w:cs="Times New Roman"/>
          <w:iCs/>
          <w:lang w:eastAsia="zh-CN"/>
        </w:rPr>
        <w:t>Multiple</w:t>
      </w:r>
      <w:r w:rsidR="009618E6" w:rsidRPr="009618E6">
        <w:rPr>
          <w:rFonts w:ascii="Times New Roman" w:hAnsi="Times New Roman" w:cs="Times New Roman"/>
          <w:iCs/>
          <w:lang w:eastAsia="zh-CN"/>
        </w:rPr>
        <w:t xml:space="preserve"> starting positions of CPE enhances the higher priority throughput.</w:t>
      </w:r>
      <w:r w:rsidR="00FF5A7D">
        <w:rPr>
          <w:rFonts w:ascii="Times New Roman" w:hAnsi="Times New Roman" w:cs="Times New Roman"/>
          <w:iCs/>
          <w:lang w:eastAsia="zh-CN"/>
        </w:rPr>
        <w:t xml:space="preserve"> This comes with coset of reducing the average throughput of low priority transmission.</w:t>
      </w:r>
    </w:p>
    <w:p w14:paraId="7324A08A" w14:textId="4EC673A3" w:rsidR="000F41B0" w:rsidRDefault="000F41B0" w:rsidP="009618E6">
      <w:pPr>
        <w:rPr>
          <w:rFonts w:ascii="Times New Roman" w:hAnsi="Times New Roman" w:cs="Times New Roman"/>
          <w:i/>
          <w:iCs/>
        </w:rPr>
      </w:pPr>
      <w:r w:rsidRPr="009617B6">
        <w:rPr>
          <w:rFonts w:ascii="Times New Roman" w:hAnsi="Times New Roman" w:cs="Times New Roman"/>
          <w:b/>
          <w:bCs/>
          <w:i/>
          <w:iCs/>
        </w:rPr>
        <w:t xml:space="preserve">Observation </w:t>
      </w:r>
      <w:r w:rsidR="00B10513" w:rsidRPr="009617B6">
        <w:rPr>
          <w:rFonts w:ascii="Times New Roman" w:hAnsi="Times New Roman" w:cs="Times New Roman"/>
          <w:b/>
          <w:bCs/>
          <w:i/>
          <w:iCs/>
        </w:rPr>
        <w:t>1</w:t>
      </w:r>
      <w:r w:rsidRPr="009617B6">
        <w:rPr>
          <w:rFonts w:ascii="Times New Roman" w:hAnsi="Times New Roman" w:cs="Times New Roman"/>
          <w:b/>
          <w:bCs/>
          <w:i/>
          <w:iCs/>
        </w:rPr>
        <w:t xml:space="preserve">: </w:t>
      </w:r>
      <w:r w:rsidRPr="009617B6">
        <w:rPr>
          <w:rFonts w:ascii="Times New Roman" w:hAnsi="Times New Roman" w:cs="Times New Roman"/>
          <w:i/>
          <w:iCs/>
        </w:rPr>
        <w:t xml:space="preserve">Multiple </w:t>
      </w:r>
      <w:r w:rsidR="00FF5A7D">
        <w:rPr>
          <w:rFonts w:ascii="Times New Roman" w:hAnsi="Times New Roman" w:cs="Times New Roman"/>
          <w:i/>
          <w:iCs/>
        </w:rPr>
        <w:t xml:space="preserve">CPE </w:t>
      </w:r>
      <w:r w:rsidRPr="009617B6">
        <w:rPr>
          <w:rFonts w:ascii="Times New Roman" w:hAnsi="Times New Roman" w:cs="Times New Roman"/>
          <w:i/>
          <w:iCs/>
        </w:rPr>
        <w:t xml:space="preserve">starting positions enhances the throughput of higher priority UEs. </w:t>
      </w:r>
    </w:p>
    <w:p w14:paraId="3590F692" w14:textId="77777777" w:rsidR="00660277" w:rsidRDefault="00660277" w:rsidP="009618E6">
      <w:pPr>
        <w:rPr>
          <w:rFonts w:ascii="Times New Roman" w:hAnsi="Times New Roman" w:cs="Times New Roman"/>
          <w:i/>
          <w:iCs/>
        </w:rPr>
      </w:pPr>
    </w:p>
    <w:p w14:paraId="2E4F0943" w14:textId="34496978" w:rsidR="00447F36" w:rsidRPr="00660277" w:rsidRDefault="00447F36" w:rsidP="009618E6">
      <w:pPr>
        <w:rPr>
          <w:rFonts w:ascii="Times New Roman" w:hAnsi="Times New Roman" w:cs="Times New Roman"/>
          <w:iCs/>
          <w:lang w:eastAsia="zh-CN"/>
        </w:rPr>
      </w:pPr>
      <w:r w:rsidRPr="00660277">
        <w:rPr>
          <w:rFonts w:ascii="Times New Roman" w:hAnsi="Times New Roman" w:cs="Times New Roman"/>
          <w:iCs/>
          <w:lang w:eastAsia="zh-CN"/>
        </w:rPr>
        <w:lastRenderedPageBreak/>
        <w:t xml:space="preserve">As </w:t>
      </w:r>
      <w:r>
        <w:rPr>
          <w:rFonts w:ascii="Times New Roman" w:hAnsi="Times New Roman" w:cs="Times New Roman"/>
          <w:iCs/>
          <w:lang w:eastAsia="zh-CN"/>
        </w:rPr>
        <w:t xml:space="preserve">it can be seen from the simulation results, </w:t>
      </w:r>
      <w:r w:rsidR="00012BA2">
        <w:rPr>
          <w:rFonts w:ascii="Times New Roman" w:hAnsi="Times New Roman" w:cs="Times New Roman"/>
          <w:iCs/>
          <w:lang w:eastAsia="zh-CN"/>
        </w:rPr>
        <w:t>associating CPE starting with priority can increase the thro</w:t>
      </w:r>
      <w:r w:rsidR="007D1863">
        <w:rPr>
          <w:rFonts w:ascii="Times New Roman" w:hAnsi="Times New Roman" w:cs="Times New Roman"/>
          <w:iCs/>
          <w:lang w:eastAsia="zh-CN"/>
        </w:rPr>
        <w:t>ughput of high priority transmission. We thus propose the following:</w:t>
      </w:r>
      <w:r>
        <w:rPr>
          <w:rFonts w:ascii="Times New Roman" w:hAnsi="Times New Roman" w:cs="Times New Roman"/>
          <w:iCs/>
          <w:lang w:eastAsia="zh-CN"/>
        </w:rPr>
        <w:t xml:space="preserve"> </w:t>
      </w:r>
    </w:p>
    <w:p w14:paraId="53D29A17" w14:textId="77A9FC63" w:rsidR="00893926" w:rsidRPr="009A3B94" w:rsidRDefault="00893926" w:rsidP="00893926">
      <w:pPr>
        <w:pStyle w:val="3GPPText"/>
        <w:rPr>
          <w:rFonts w:eastAsiaTheme="minorEastAsia"/>
          <w:i/>
          <w:szCs w:val="22"/>
        </w:rPr>
      </w:pPr>
      <w:r w:rsidRPr="004B0C2D">
        <w:rPr>
          <w:rFonts w:eastAsiaTheme="minorEastAsia"/>
          <w:b/>
          <w:bCs/>
          <w:i/>
          <w:szCs w:val="22"/>
          <w:u w:val="single"/>
        </w:rPr>
        <w:t xml:space="preserve">Proposal </w:t>
      </w:r>
      <w:r w:rsidR="00392739">
        <w:rPr>
          <w:rFonts w:eastAsiaTheme="minorEastAsia"/>
          <w:b/>
          <w:bCs/>
          <w:i/>
          <w:szCs w:val="22"/>
          <w:u w:val="single"/>
        </w:rPr>
        <w:t>6</w:t>
      </w:r>
      <w:r w:rsidRPr="004B0C2D">
        <w:rPr>
          <w:rFonts w:eastAsiaTheme="minorEastAsia"/>
          <w:b/>
          <w:bCs/>
          <w:i/>
          <w:szCs w:val="22"/>
          <w:u w:val="single"/>
        </w:rPr>
        <w:t>:</w:t>
      </w:r>
      <w:r w:rsidRPr="004B0C2D">
        <w:rPr>
          <w:rFonts w:eastAsiaTheme="minorEastAsia"/>
          <w:i/>
          <w:szCs w:val="22"/>
        </w:rPr>
        <w:t xml:space="preserve"> Multiple CPE </w:t>
      </w:r>
      <w:r>
        <w:rPr>
          <w:rFonts w:eastAsiaTheme="minorEastAsia"/>
          <w:i/>
          <w:szCs w:val="22"/>
        </w:rPr>
        <w:t>starting positions</w:t>
      </w:r>
      <w:r w:rsidRPr="004B0C2D">
        <w:rPr>
          <w:rFonts w:eastAsiaTheme="minorEastAsia"/>
          <w:i/>
          <w:szCs w:val="22"/>
        </w:rPr>
        <w:t xml:space="preserve"> </w:t>
      </w:r>
      <w:r>
        <w:rPr>
          <w:rFonts w:eastAsiaTheme="minorEastAsia"/>
          <w:i/>
          <w:szCs w:val="22"/>
        </w:rPr>
        <w:t>are</w:t>
      </w:r>
      <w:r w:rsidRPr="004B0C2D">
        <w:rPr>
          <w:rFonts w:eastAsiaTheme="minorEastAsia"/>
          <w:i/>
          <w:szCs w:val="22"/>
        </w:rPr>
        <w:t xml:space="preserve"> associated with different priority level to prioritize channel access. </w:t>
      </w:r>
    </w:p>
    <w:p w14:paraId="2DE8C7FB" w14:textId="77777777" w:rsidR="00893926" w:rsidRPr="009617B6" w:rsidRDefault="00893926" w:rsidP="009618E6">
      <w:pPr>
        <w:rPr>
          <w:rFonts w:ascii="Times New Roman" w:hAnsi="Times New Roman" w:cs="Times New Roman"/>
          <w:i/>
          <w:iCs/>
        </w:rPr>
      </w:pPr>
    </w:p>
    <w:p w14:paraId="02D19CC5" w14:textId="77777777" w:rsidR="00017C5E" w:rsidRDefault="009618E6" w:rsidP="00017C5E">
      <w:pPr>
        <w:keepNext/>
        <w:jc w:val="center"/>
      </w:pPr>
      <w:r w:rsidRPr="006250DE">
        <w:rPr>
          <w:b/>
          <w:bCs/>
          <w:noProof/>
        </w:rPr>
        <w:drawing>
          <wp:inline distT="0" distB="0" distL="0" distR="0" wp14:anchorId="0341F014" wp14:editId="1B9CD0CD">
            <wp:extent cx="2961842" cy="2223820"/>
            <wp:effectExtent l="0" t="0" r="0" b="508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6017" cy="2249480"/>
                    </a:xfrm>
                    <a:prstGeom prst="rect">
                      <a:avLst/>
                    </a:prstGeom>
                    <a:noFill/>
                    <a:ln>
                      <a:noFill/>
                    </a:ln>
                  </pic:spPr>
                </pic:pic>
              </a:graphicData>
            </a:graphic>
          </wp:inline>
        </w:drawing>
      </w:r>
      <w:r w:rsidRPr="00B177A6">
        <w:t xml:space="preserve"> </w:t>
      </w:r>
      <w:r w:rsidRPr="005B25AC">
        <w:rPr>
          <w:b/>
          <w:bCs/>
          <w:noProof/>
        </w:rPr>
        <w:drawing>
          <wp:inline distT="0" distB="0" distL="0" distR="0" wp14:anchorId="100512CC" wp14:editId="2D4CA431">
            <wp:extent cx="3007457" cy="22530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3985" cy="2295431"/>
                    </a:xfrm>
                    <a:prstGeom prst="rect">
                      <a:avLst/>
                    </a:prstGeom>
                    <a:noFill/>
                    <a:ln>
                      <a:noFill/>
                    </a:ln>
                  </pic:spPr>
                </pic:pic>
              </a:graphicData>
            </a:graphic>
          </wp:inline>
        </w:drawing>
      </w:r>
    </w:p>
    <w:p w14:paraId="04079394" w14:textId="31B5544E" w:rsidR="00017C5E" w:rsidRPr="00B0297B" w:rsidRDefault="00017C5E" w:rsidP="00017C5E">
      <w:pPr>
        <w:pStyle w:val="Caption"/>
        <w:rPr>
          <w:rFonts w:ascii="Times New Roman" w:hAnsi="Times New Roman" w:cs="Times New Roman"/>
          <w:b w:val="0"/>
          <w:bCs w:val="0"/>
        </w:rPr>
      </w:pPr>
      <w:r w:rsidRPr="00B0297B">
        <w:rPr>
          <w:rFonts w:ascii="Times New Roman" w:hAnsi="Times New Roman" w:cs="Times New Roman"/>
          <w:b w:val="0"/>
          <w:bCs w:val="0"/>
        </w:rPr>
        <w:t>(a) Traffic Model2 (Pkt size= 30</w:t>
      </w:r>
      <w:proofErr w:type="gramStart"/>
      <w:r w:rsidRPr="00B0297B">
        <w:rPr>
          <w:rFonts w:ascii="Times New Roman" w:hAnsi="Times New Roman" w:cs="Times New Roman"/>
          <w:b w:val="0"/>
          <w:bCs w:val="0"/>
        </w:rPr>
        <w:t xml:space="preserve">KB)   </w:t>
      </w:r>
      <w:proofErr w:type="gramEnd"/>
      <w:r w:rsidRPr="00B0297B">
        <w:rPr>
          <w:rFonts w:ascii="Times New Roman" w:hAnsi="Times New Roman" w:cs="Times New Roman"/>
          <w:b w:val="0"/>
          <w:bCs w:val="0"/>
        </w:rPr>
        <w:t xml:space="preserve">        (b) Traffic Model2 (Pkt size= 50KB)</w:t>
      </w:r>
    </w:p>
    <w:p w14:paraId="1EF64EC3" w14:textId="6CECB75A" w:rsidR="009618E6" w:rsidRPr="00017C5E" w:rsidRDefault="00017C5E" w:rsidP="00017C5E">
      <w:pPr>
        <w:pStyle w:val="Caption"/>
        <w:rPr>
          <w:rFonts w:ascii="Times New Roman" w:hAnsi="Times New Roman" w:cs="Times New Roman"/>
        </w:rPr>
      </w:pPr>
      <w:bookmarkStart w:id="3" w:name="_Ref127447313"/>
      <w:r w:rsidRPr="00017C5E">
        <w:rPr>
          <w:rFonts w:ascii="Times New Roman" w:hAnsi="Times New Roman" w:cs="Times New Roman"/>
        </w:rPr>
        <w:t xml:space="preserve">Figure </w:t>
      </w:r>
      <w:r w:rsidRPr="00017C5E">
        <w:rPr>
          <w:rFonts w:ascii="Times New Roman" w:hAnsi="Times New Roman" w:cs="Times New Roman"/>
        </w:rPr>
        <w:fldChar w:fldCharType="begin"/>
      </w:r>
      <w:r w:rsidRPr="00017C5E">
        <w:rPr>
          <w:rFonts w:ascii="Times New Roman" w:hAnsi="Times New Roman" w:cs="Times New Roman"/>
        </w:rPr>
        <w:instrText xml:space="preserve"> SEQ Figure \* ARABIC </w:instrText>
      </w:r>
      <w:r w:rsidRPr="00017C5E">
        <w:rPr>
          <w:rFonts w:ascii="Times New Roman" w:hAnsi="Times New Roman" w:cs="Times New Roman"/>
        </w:rPr>
        <w:fldChar w:fldCharType="separate"/>
      </w:r>
      <w:r w:rsidR="00B0297B">
        <w:rPr>
          <w:rFonts w:ascii="Times New Roman" w:hAnsi="Times New Roman" w:cs="Times New Roman"/>
          <w:noProof/>
        </w:rPr>
        <w:t>1</w:t>
      </w:r>
      <w:r w:rsidRPr="00017C5E">
        <w:rPr>
          <w:rFonts w:ascii="Times New Roman" w:hAnsi="Times New Roman" w:cs="Times New Roman"/>
        </w:rPr>
        <w:fldChar w:fldCharType="end"/>
      </w:r>
      <w:bookmarkEnd w:id="3"/>
      <w:r w:rsidRPr="00017C5E">
        <w:rPr>
          <w:rFonts w:ascii="Times New Roman" w:hAnsi="Times New Roman" w:cs="Times New Roman"/>
        </w:rPr>
        <w:t>: SL-U average throughput per priority with multiple starting positions for CPE</w:t>
      </w:r>
    </w:p>
    <w:p w14:paraId="7C23769A" w14:textId="72992832" w:rsidR="003C489B" w:rsidRPr="00933DE0" w:rsidRDefault="003C489B" w:rsidP="00F52926">
      <w:pPr>
        <w:rPr>
          <w:rFonts w:ascii="Times New Roman" w:eastAsia="SimSun" w:hAnsi="Times New Roman" w:cs="Times New Roman"/>
          <w:szCs w:val="20"/>
        </w:rPr>
      </w:pPr>
      <w:r w:rsidRPr="00933DE0">
        <w:rPr>
          <w:rFonts w:ascii="Times New Roman" w:eastAsia="SimSun" w:hAnsi="Times New Roman" w:cs="Times New Roman"/>
          <w:szCs w:val="20"/>
        </w:rPr>
        <w:t xml:space="preserve">In the last meeting, the following </w:t>
      </w:r>
      <w:r w:rsidR="00B769C8">
        <w:rPr>
          <w:rFonts w:ascii="Times New Roman" w:eastAsia="SimSun" w:hAnsi="Times New Roman" w:cs="Times New Roman"/>
          <w:szCs w:val="20"/>
        </w:rPr>
        <w:t>working assumption was agreed</w:t>
      </w:r>
      <w:r w:rsidRPr="00933DE0">
        <w:rPr>
          <w:rFonts w:ascii="Times New Roman" w:eastAsia="SimSun" w:hAnsi="Times New Roman" w:cs="Times New Roman"/>
          <w:szCs w:val="20"/>
        </w:rPr>
        <w:t xml:space="preserve"> to determine CPE </w:t>
      </w:r>
      <w:r w:rsidR="00B10CFC">
        <w:rPr>
          <w:rFonts w:ascii="Times New Roman" w:eastAsia="SimSun" w:hAnsi="Times New Roman" w:cs="Times New Roman"/>
          <w:szCs w:val="20"/>
        </w:rPr>
        <w:t xml:space="preserve">starting position </w:t>
      </w:r>
      <w:r w:rsidRPr="00933DE0">
        <w:rPr>
          <w:rFonts w:ascii="Times New Roman" w:eastAsia="SimSun" w:hAnsi="Times New Roman" w:cs="Times New Roman"/>
          <w:szCs w:val="20"/>
        </w:rPr>
        <w:t>for partial RB set allocation</w:t>
      </w:r>
      <w:r w:rsidR="00B10CFC">
        <w:rPr>
          <w:rFonts w:ascii="Times New Roman" w:eastAsia="SimSun" w:hAnsi="Times New Roman" w:cs="Times New Roman"/>
          <w:szCs w:val="20"/>
        </w:rPr>
        <w:t xml:space="preserve"> and full RB allocation</w:t>
      </w:r>
      <w:r w:rsidRPr="00933DE0">
        <w:rPr>
          <w:rFonts w:ascii="Times New Roman" w:eastAsia="SimSun" w:hAnsi="Times New Roman" w:cs="Times New Roman"/>
          <w:szCs w:val="20"/>
        </w:rPr>
        <w:t xml:space="preserve">.  </w:t>
      </w:r>
    </w:p>
    <w:tbl>
      <w:tblPr>
        <w:tblStyle w:val="TableGrid"/>
        <w:tblW w:w="0" w:type="auto"/>
        <w:tblLook w:val="04A0" w:firstRow="1" w:lastRow="0" w:firstColumn="1" w:lastColumn="0" w:noHBand="0" w:noVBand="1"/>
      </w:tblPr>
      <w:tblGrid>
        <w:gridCol w:w="9629"/>
      </w:tblGrid>
      <w:tr w:rsidR="00A710A5" w:rsidRPr="00E71D96" w14:paraId="1C3F590E" w14:textId="77777777" w:rsidTr="003C489B">
        <w:tc>
          <w:tcPr>
            <w:tcW w:w="9629" w:type="dxa"/>
          </w:tcPr>
          <w:p w14:paraId="686DE8A1" w14:textId="77777777" w:rsidR="00B769C8" w:rsidRPr="00694F02" w:rsidRDefault="00B769C8" w:rsidP="00B769C8">
            <w:pPr>
              <w:autoSpaceDE w:val="0"/>
              <w:autoSpaceDN w:val="0"/>
              <w:rPr>
                <w:rFonts w:ascii="Times New Roman" w:hAnsi="Times New Roman"/>
              </w:rPr>
            </w:pPr>
            <w:r w:rsidRPr="00612869">
              <w:rPr>
                <w:rFonts w:ascii="Times New Roman" w:hAnsi="Times New Roman"/>
                <w:b/>
                <w:bCs/>
                <w:highlight w:val="darkYellow"/>
              </w:rPr>
              <w:t>Working assumption</w:t>
            </w:r>
            <w:r w:rsidRPr="00694F02">
              <w:rPr>
                <w:rFonts w:ascii="Times New Roman" w:hAnsi="Times New Roman"/>
                <w:b/>
                <w:bCs/>
              </w:rPr>
              <w:t xml:space="preserve"> </w:t>
            </w:r>
          </w:p>
          <w:p w14:paraId="5B82501D" w14:textId="77777777" w:rsidR="00B769C8" w:rsidRPr="00391493" w:rsidRDefault="00B769C8" w:rsidP="00B769C8">
            <w:pPr>
              <w:autoSpaceDE w:val="0"/>
              <w:autoSpaceDN w:val="0"/>
              <w:rPr>
                <w:rFonts w:ascii="Times New Roman" w:hAnsi="Times New Roman"/>
              </w:rPr>
            </w:pPr>
            <w:r w:rsidRPr="00391493">
              <w:rPr>
                <w:rFonts w:ascii="Times New Roman" w:hAnsi="Times New Roman"/>
              </w:rPr>
              <w:t xml:space="preserve">When multiple CPE starting candidate positions are (pre-)configured for PSCCH/PSSCH transmission, for the case of initiating a </w:t>
            </w:r>
            <w:proofErr w:type="gramStart"/>
            <w:r w:rsidRPr="00391493">
              <w:rPr>
                <w:rFonts w:ascii="Times New Roman" w:hAnsi="Times New Roman"/>
              </w:rPr>
              <w:t>COT</w:t>
            </w:r>
            <w:proofErr w:type="gramEnd"/>
          </w:p>
          <w:p w14:paraId="31484A65" w14:textId="77777777" w:rsidR="00B769C8" w:rsidRPr="00391493" w:rsidRDefault="00B769C8" w:rsidP="00B769C8">
            <w:pPr>
              <w:pStyle w:val="ListParagraph"/>
              <w:numPr>
                <w:ilvl w:val="0"/>
                <w:numId w:val="50"/>
              </w:numPr>
              <w:autoSpaceDE w:val="0"/>
              <w:autoSpaceDN w:val="0"/>
              <w:jc w:val="both"/>
              <w:rPr>
                <w:rFonts w:ascii="Times New Roman" w:hAnsi="Times New Roman"/>
              </w:rPr>
            </w:pPr>
            <w:r w:rsidRPr="00391493">
              <w:rPr>
                <w:rFonts w:ascii="Times New Roman" w:hAnsi="Times New Roman"/>
              </w:rPr>
              <w:t xml:space="preserve">For partial RB set resource allocation, the UE selects a CPE starting position according to one of the followings (to be down-selected) according also to reservation </w:t>
            </w:r>
            <w:proofErr w:type="gramStart"/>
            <w:r w:rsidRPr="00391493">
              <w:rPr>
                <w:rFonts w:ascii="Times New Roman" w:hAnsi="Times New Roman"/>
              </w:rPr>
              <w:t>information</w:t>
            </w:r>
            <w:proofErr w:type="gramEnd"/>
          </w:p>
          <w:p w14:paraId="3D5AC0B6" w14:textId="77777777" w:rsidR="00B769C8" w:rsidRPr="00391493" w:rsidRDefault="00B769C8" w:rsidP="00B769C8">
            <w:pPr>
              <w:pStyle w:val="ListParagraph"/>
              <w:numPr>
                <w:ilvl w:val="1"/>
                <w:numId w:val="50"/>
              </w:numPr>
              <w:autoSpaceDE w:val="0"/>
              <w:autoSpaceDN w:val="0"/>
              <w:jc w:val="both"/>
              <w:rPr>
                <w:rFonts w:ascii="Times New Roman" w:hAnsi="Times New Roman"/>
              </w:rPr>
            </w:pPr>
            <w:r w:rsidRPr="00391493">
              <w:rPr>
                <w:rFonts w:ascii="Times New Roman" w:hAnsi="Times New Roman"/>
              </w:rPr>
              <w:t>A (pre-)configured default CPE starting position</w:t>
            </w:r>
          </w:p>
          <w:p w14:paraId="5D9FCC8C" w14:textId="77777777" w:rsidR="00B769C8" w:rsidRPr="00391493" w:rsidRDefault="00B769C8" w:rsidP="00B769C8">
            <w:pPr>
              <w:pStyle w:val="ListParagraph"/>
              <w:numPr>
                <w:ilvl w:val="1"/>
                <w:numId w:val="50"/>
              </w:numPr>
              <w:autoSpaceDE w:val="0"/>
              <w:autoSpaceDN w:val="0"/>
              <w:jc w:val="both"/>
              <w:rPr>
                <w:rFonts w:ascii="Times New Roman" w:hAnsi="Times New Roman"/>
              </w:rPr>
            </w:pPr>
            <w:r w:rsidRPr="00391493">
              <w:rPr>
                <w:rFonts w:ascii="Times New Roman" w:hAnsi="Times New Roman"/>
              </w:rPr>
              <w:t>The highest priority among the detected and the transmitted reservations</w:t>
            </w:r>
          </w:p>
          <w:p w14:paraId="56770D2C" w14:textId="77777777" w:rsidR="00B769C8" w:rsidRPr="00391493" w:rsidRDefault="00B769C8" w:rsidP="00B769C8">
            <w:pPr>
              <w:pStyle w:val="ListParagraph"/>
              <w:numPr>
                <w:ilvl w:val="1"/>
                <w:numId w:val="50"/>
              </w:numPr>
              <w:autoSpaceDE w:val="0"/>
              <w:autoSpaceDN w:val="0"/>
              <w:jc w:val="both"/>
              <w:rPr>
                <w:rFonts w:ascii="Times New Roman" w:hAnsi="Times New Roman"/>
              </w:rPr>
            </w:pPr>
            <w:r w:rsidRPr="00391493">
              <w:rPr>
                <w:rFonts w:ascii="Times New Roman" w:hAnsi="Times New Roman"/>
              </w:rPr>
              <w:t>Note: the exact condition and how to use reservation information needs to be decided</w:t>
            </w:r>
          </w:p>
          <w:p w14:paraId="3041238E" w14:textId="77777777" w:rsidR="00B769C8" w:rsidRPr="00391493" w:rsidRDefault="00B769C8" w:rsidP="00B769C8">
            <w:pPr>
              <w:pStyle w:val="ListParagraph"/>
              <w:numPr>
                <w:ilvl w:val="1"/>
                <w:numId w:val="50"/>
              </w:numPr>
              <w:autoSpaceDE w:val="0"/>
              <w:autoSpaceDN w:val="0"/>
              <w:jc w:val="both"/>
              <w:rPr>
                <w:rFonts w:ascii="Times New Roman" w:hAnsi="Times New Roman"/>
              </w:rPr>
            </w:pPr>
            <w:r w:rsidRPr="00391493">
              <w:rPr>
                <w:rFonts w:ascii="Times New Roman" w:hAnsi="Times New Roman"/>
              </w:rPr>
              <w:t xml:space="preserve">FFS whether the behavior should be allowed for full RB set resource </w:t>
            </w:r>
            <w:proofErr w:type="gramStart"/>
            <w:r w:rsidRPr="00391493">
              <w:rPr>
                <w:rFonts w:ascii="Times New Roman" w:hAnsi="Times New Roman"/>
              </w:rPr>
              <w:t>allocation</w:t>
            </w:r>
            <w:proofErr w:type="gramEnd"/>
          </w:p>
          <w:p w14:paraId="4DFDDEDE" w14:textId="77777777" w:rsidR="00B769C8" w:rsidRPr="00391493" w:rsidRDefault="00B769C8" w:rsidP="00B769C8">
            <w:pPr>
              <w:pStyle w:val="ListParagraph"/>
              <w:numPr>
                <w:ilvl w:val="1"/>
                <w:numId w:val="50"/>
              </w:numPr>
              <w:autoSpaceDE w:val="0"/>
              <w:autoSpaceDN w:val="0"/>
              <w:jc w:val="both"/>
              <w:rPr>
                <w:rFonts w:ascii="Times New Roman" w:hAnsi="Times New Roman"/>
              </w:rPr>
            </w:pPr>
            <w:r w:rsidRPr="00391493">
              <w:rPr>
                <w:rFonts w:ascii="Times New Roman" w:hAnsi="Times New Roman"/>
              </w:rPr>
              <w:t xml:space="preserve">FFS </w:t>
            </w:r>
            <w:r w:rsidRPr="00391493">
              <w:rPr>
                <w:rFonts w:ascii="Times New Roman" w:hAnsi="Times New Roman"/>
                <w:lang w:eastAsia="zh-CN"/>
              </w:rPr>
              <w:t xml:space="preserve">other condition including comparison of EDT and the measured energy associated the existing </w:t>
            </w:r>
            <w:proofErr w:type="gramStart"/>
            <w:r w:rsidRPr="00391493">
              <w:rPr>
                <w:rFonts w:ascii="Times New Roman" w:hAnsi="Times New Roman"/>
                <w:lang w:eastAsia="zh-CN"/>
              </w:rPr>
              <w:t>reservation</w:t>
            </w:r>
            <w:proofErr w:type="gramEnd"/>
          </w:p>
          <w:p w14:paraId="1F5BD426" w14:textId="77777777" w:rsidR="00B769C8" w:rsidRPr="00391493" w:rsidRDefault="00B769C8" w:rsidP="00B769C8">
            <w:pPr>
              <w:pStyle w:val="ListParagraph"/>
              <w:numPr>
                <w:ilvl w:val="1"/>
                <w:numId w:val="50"/>
              </w:numPr>
              <w:autoSpaceDE w:val="0"/>
              <w:autoSpaceDN w:val="0"/>
              <w:jc w:val="both"/>
              <w:rPr>
                <w:rFonts w:ascii="Times New Roman" w:hAnsi="Times New Roman"/>
              </w:rPr>
            </w:pPr>
            <w:r w:rsidRPr="00391493">
              <w:rPr>
                <w:rFonts w:ascii="Times New Roman" w:hAnsi="Times New Roman"/>
              </w:rPr>
              <w:t>FFS whether the use of reservation information is conditioned on the existence of other technologies (e.g., NR-U)</w:t>
            </w:r>
          </w:p>
          <w:p w14:paraId="20E6860E" w14:textId="77777777" w:rsidR="00B769C8" w:rsidRPr="00391493" w:rsidRDefault="00B769C8" w:rsidP="00B769C8">
            <w:pPr>
              <w:pStyle w:val="ListParagraph"/>
              <w:numPr>
                <w:ilvl w:val="0"/>
                <w:numId w:val="50"/>
              </w:numPr>
              <w:autoSpaceDE w:val="0"/>
              <w:autoSpaceDN w:val="0"/>
              <w:jc w:val="both"/>
              <w:rPr>
                <w:rFonts w:ascii="Times New Roman" w:hAnsi="Times New Roman"/>
              </w:rPr>
            </w:pPr>
            <w:r w:rsidRPr="00391493">
              <w:rPr>
                <w:rFonts w:ascii="Times New Roman" w:hAnsi="Times New Roman"/>
                <w:lang w:eastAsia="ko-KR"/>
              </w:rPr>
              <w:t>For the case of full RB set resource allocation</w:t>
            </w:r>
            <w:r w:rsidRPr="00391493">
              <w:rPr>
                <w:rFonts w:ascii="Times New Roman" w:hAnsi="Times New Roman"/>
              </w:rPr>
              <w:t xml:space="preserve">, a CPE starting position </w:t>
            </w:r>
            <w:r w:rsidRPr="00391493">
              <w:rPr>
                <w:rFonts w:ascii="Times New Roman" w:hAnsi="Times New Roman"/>
                <w:lang w:eastAsia="ko-KR"/>
              </w:rPr>
              <w:t>is randomly selected among the one or multiple CPE starting candidate positions (pre-)configured per priority of the PSCCH/PSSCH transmission.</w:t>
            </w:r>
          </w:p>
          <w:p w14:paraId="46B18F2B" w14:textId="77777777" w:rsidR="00B769C8" w:rsidRPr="00391493" w:rsidRDefault="00B769C8" w:rsidP="00B769C8">
            <w:pPr>
              <w:pStyle w:val="ListParagraph"/>
              <w:numPr>
                <w:ilvl w:val="1"/>
                <w:numId w:val="50"/>
              </w:numPr>
              <w:autoSpaceDE w:val="0"/>
              <w:autoSpaceDN w:val="0"/>
              <w:jc w:val="both"/>
              <w:rPr>
                <w:rFonts w:ascii="Times New Roman" w:hAnsi="Times New Roman"/>
              </w:rPr>
            </w:pPr>
            <w:r w:rsidRPr="00391493">
              <w:rPr>
                <w:rFonts w:ascii="Times New Roman" w:hAnsi="Times New Roman"/>
              </w:rPr>
              <w:t xml:space="preserve">FFS whether the behaviour should be allowed for partial RB set resource </w:t>
            </w:r>
            <w:proofErr w:type="gramStart"/>
            <w:r w:rsidRPr="00391493">
              <w:rPr>
                <w:rFonts w:ascii="Times New Roman" w:hAnsi="Times New Roman"/>
              </w:rPr>
              <w:t>allocation</w:t>
            </w:r>
            <w:proofErr w:type="gramEnd"/>
          </w:p>
          <w:p w14:paraId="24CE346C" w14:textId="77777777" w:rsidR="00B769C8" w:rsidRPr="00391493" w:rsidRDefault="00B769C8" w:rsidP="00B769C8">
            <w:pPr>
              <w:pStyle w:val="ListParagraph"/>
              <w:numPr>
                <w:ilvl w:val="1"/>
                <w:numId w:val="50"/>
              </w:numPr>
              <w:autoSpaceDE w:val="0"/>
              <w:autoSpaceDN w:val="0"/>
              <w:jc w:val="both"/>
              <w:rPr>
                <w:rFonts w:ascii="Times New Roman" w:hAnsi="Times New Roman"/>
              </w:rPr>
            </w:pPr>
            <w:r w:rsidRPr="00391493">
              <w:rPr>
                <w:rFonts w:ascii="Times New Roman" w:hAnsi="Times New Roman"/>
              </w:rPr>
              <w:lastRenderedPageBreak/>
              <w:t>Note: the exact condition and whether/how to use reservation information needs to be decided</w:t>
            </w:r>
          </w:p>
          <w:p w14:paraId="15BDD7DF" w14:textId="77777777" w:rsidR="00B769C8" w:rsidRPr="00391493" w:rsidRDefault="00B769C8" w:rsidP="00B769C8">
            <w:pPr>
              <w:pStyle w:val="ListParagraph"/>
              <w:numPr>
                <w:ilvl w:val="1"/>
                <w:numId w:val="50"/>
              </w:numPr>
              <w:autoSpaceDE w:val="0"/>
              <w:autoSpaceDN w:val="0"/>
              <w:jc w:val="both"/>
              <w:rPr>
                <w:rFonts w:ascii="Times New Roman" w:hAnsi="Times New Roman"/>
              </w:rPr>
            </w:pPr>
            <w:r w:rsidRPr="00391493">
              <w:rPr>
                <w:rFonts w:ascii="Times New Roman" w:hAnsi="Times New Roman"/>
              </w:rPr>
              <w:t>FFS whether the UE uses only the selected CPE starting position or a later CPE starting position(s) than the selected one (e.g., if failed or not finished) could be also used.</w:t>
            </w:r>
          </w:p>
          <w:p w14:paraId="2F0F482D" w14:textId="77777777" w:rsidR="00B769C8" w:rsidRPr="00391493" w:rsidRDefault="00B769C8" w:rsidP="00B769C8">
            <w:pPr>
              <w:pStyle w:val="ListParagraph"/>
              <w:numPr>
                <w:ilvl w:val="1"/>
                <w:numId w:val="50"/>
              </w:numPr>
              <w:autoSpaceDE w:val="0"/>
              <w:autoSpaceDN w:val="0"/>
              <w:jc w:val="both"/>
              <w:rPr>
                <w:rFonts w:ascii="Times New Roman" w:hAnsi="Times New Roman"/>
              </w:rPr>
            </w:pPr>
            <w:r w:rsidRPr="00391493">
              <w:rPr>
                <w:rFonts w:ascii="Times New Roman" w:hAnsi="Times New Roman"/>
              </w:rPr>
              <w:t>FFS whether the use of reservation information is conditioned on the existence of other technologies (e.g., NR-U)</w:t>
            </w:r>
          </w:p>
          <w:p w14:paraId="7850A8BB" w14:textId="77777777" w:rsidR="00B769C8" w:rsidRPr="00391493" w:rsidRDefault="00B769C8" w:rsidP="00B769C8">
            <w:pPr>
              <w:pStyle w:val="ListParagraph"/>
              <w:numPr>
                <w:ilvl w:val="0"/>
                <w:numId w:val="50"/>
              </w:numPr>
              <w:autoSpaceDE w:val="0"/>
              <w:autoSpaceDN w:val="0"/>
              <w:jc w:val="both"/>
              <w:rPr>
                <w:rFonts w:ascii="Times New Roman" w:hAnsi="Times New Roman"/>
              </w:rPr>
            </w:pPr>
            <w:r w:rsidRPr="00391493">
              <w:rPr>
                <w:rFonts w:ascii="Times New Roman" w:hAnsi="Times New Roman"/>
              </w:rPr>
              <w:t xml:space="preserve">FFS whether this applies only to mode 2 or including mode 1 as </w:t>
            </w:r>
            <w:proofErr w:type="gramStart"/>
            <w:r w:rsidRPr="00391493">
              <w:rPr>
                <w:rFonts w:ascii="Times New Roman" w:hAnsi="Times New Roman"/>
              </w:rPr>
              <w:t>well</w:t>
            </w:r>
            <w:proofErr w:type="gramEnd"/>
          </w:p>
          <w:p w14:paraId="1AA04303" w14:textId="6B7C9E4D" w:rsidR="003C489B" w:rsidRPr="00933DE0" w:rsidRDefault="003C489B" w:rsidP="00B769C8">
            <w:pPr>
              <w:pStyle w:val="0Maintext"/>
              <w:numPr>
                <w:ilvl w:val="2"/>
                <w:numId w:val="50"/>
              </w:numPr>
              <w:tabs>
                <w:tab w:val="left" w:pos="720"/>
              </w:tabs>
            </w:pPr>
          </w:p>
        </w:tc>
      </w:tr>
    </w:tbl>
    <w:p w14:paraId="7B4D0C48" w14:textId="77777777" w:rsidR="003C489B" w:rsidRPr="00933DE0" w:rsidRDefault="003C489B" w:rsidP="00F52926">
      <w:pPr>
        <w:rPr>
          <w:rFonts w:ascii="Times New Roman" w:eastAsia="SimSun" w:hAnsi="Times New Roman" w:cs="Times New Roman"/>
          <w:szCs w:val="20"/>
        </w:rPr>
      </w:pPr>
    </w:p>
    <w:p w14:paraId="357CDAC7" w14:textId="3864D93C" w:rsidR="003C489B" w:rsidRPr="00933DE0" w:rsidRDefault="003C489B">
      <w:pPr>
        <w:pStyle w:val="3GPPText"/>
        <w:rPr>
          <w:rFonts w:eastAsiaTheme="minorEastAsia"/>
          <w:b/>
          <w:bCs/>
          <w:i/>
          <w:szCs w:val="22"/>
          <w:u w:val="single"/>
        </w:rPr>
      </w:pPr>
      <w:r w:rsidRPr="00364F43">
        <w:t xml:space="preserve">In </w:t>
      </w:r>
      <w:proofErr w:type="spellStart"/>
      <w:r w:rsidRPr="00364F43">
        <w:t>sidelink</w:t>
      </w:r>
      <w:proofErr w:type="spellEnd"/>
      <w:r w:rsidRPr="00364F43">
        <w:t>,</w:t>
      </w:r>
      <w:r w:rsidRPr="00933DE0">
        <w:t xml:space="preserve"> it is </w:t>
      </w:r>
      <w:r w:rsidRPr="00364F43">
        <w:t>necessary</w:t>
      </w:r>
      <w:r w:rsidRPr="00933DE0">
        <w:t xml:space="preserve"> to prioritize the high priority </w:t>
      </w:r>
      <w:r w:rsidR="0041142D">
        <w:t>transmission</w:t>
      </w:r>
      <w:r w:rsidRPr="00933DE0">
        <w:t xml:space="preserve"> to access the </w:t>
      </w:r>
      <w:r w:rsidR="00364F43" w:rsidRPr="00364F43">
        <w:t>channel.</w:t>
      </w:r>
      <w:r w:rsidR="00B0535E">
        <w:t xml:space="preserve"> </w:t>
      </w:r>
      <w:r w:rsidR="00A710A5">
        <w:t>It is assumed that f</w:t>
      </w:r>
      <w:r w:rsidR="00364F43">
        <w:t>ull RB set allocation</w:t>
      </w:r>
      <w:r w:rsidR="00A710A5">
        <w:t>s</w:t>
      </w:r>
      <w:r w:rsidR="00364F43">
        <w:t xml:space="preserve"> can use one or multiple CPEs to access the channel. However, for partial RB set allocation</w:t>
      </w:r>
      <w:r w:rsidR="00B0535E">
        <w:t>,</w:t>
      </w:r>
      <w:r w:rsidR="00364F43">
        <w:t xml:space="preserve"> i</w:t>
      </w:r>
      <w:r w:rsidRPr="00364F43">
        <w:t xml:space="preserve">n Alt. 1, if the default CPE is longer than </w:t>
      </w:r>
      <w:r w:rsidR="00364F43">
        <w:t>the CPE(s) used for full RB set allocation,</w:t>
      </w:r>
      <w:r w:rsidR="00B0535E">
        <w:t xml:space="preserve"> </w:t>
      </w:r>
      <w:r w:rsidR="000474A3">
        <w:t>the UE with high priority transmission</w:t>
      </w:r>
      <w:r w:rsidRPr="00364F43">
        <w:t xml:space="preserve"> </w:t>
      </w:r>
      <w:r w:rsidR="00B0535E">
        <w:t xml:space="preserve">with full RB set allocation </w:t>
      </w:r>
      <w:r w:rsidRPr="00364F43">
        <w:t>cannot access the channel</w:t>
      </w:r>
      <w:r w:rsidR="00E71D96" w:rsidRPr="00364F43">
        <w:t xml:space="preserve"> if there is one partial RB set allocation accessing the channel at the same slot</w:t>
      </w:r>
      <w:r w:rsidRPr="00364F43">
        <w:t xml:space="preserve">. </w:t>
      </w:r>
      <w:r w:rsidR="00B0535E">
        <w:t>Alternatively</w:t>
      </w:r>
      <w:r w:rsidR="00E71D96" w:rsidRPr="00364F43">
        <w:t>, if the default CPE is shorter than</w:t>
      </w:r>
      <w:r w:rsidR="00364F43">
        <w:t xml:space="preserve"> the CPE(s) used for</w:t>
      </w:r>
      <w:r w:rsidR="00E71D96" w:rsidRPr="00364F43">
        <w:t xml:space="preserve"> </w:t>
      </w:r>
      <w:r w:rsidR="00364F43">
        <w:t>full RB set allocation</w:t>
      </w:r>
      <w:r w:rsidR="00E71D96" w:rsidRPr="00364F43">
        <w:t xml:space="preserve">, high priority data with partial RB set allocation cannot access the channel if there is one full RB set allocation assessing the channel at the same slot. </w:t>
      </w:r>
      <w:r w:rsidRPr="00933DE0">
        <w:t xml:space="preserve">Alt. 3 results in inter UE blocking since </w:t>
      </w:r>
      <w:r w:rsidR="007E1F3D" w:rsidRPr="00364F43">
        <w:t xml:space="preserve">the UE with longer CPE will block the UE with shorter CPE. </w:t>
      </w:r>
      <w:r w:rsidR="00E71D96" w:rsidRPr="00364F43">
        <w:t>Therefore, Alt. 1 and Alt. 3 should not be supported. In our view, Alt. 2 follows the principl</w:t>
      </w:r>
      <w:r w:rsidR="007E1F3D" w:rsidRPr="00364F43">
        <w:t>e</w:t>
      </w:r>
      <w:r w:rsidR="00E71D96" w:rsidRPr="00364F43">
        <w:t xml:space="preserve"> of </w:t>
      </w:r>
      <w:proofErr w:type="spellStart"/>
      <w:r w:rsidR="00E71D96" w:rsidRPr="00364F43">
        <w:t>sidelink</w:t>
      </w:r>
      <w:proofErr w:type="spellEnd"/>
      <w:r w:rsidR="00E71D96" w:rsidRPr="00364F43">
        <w:t xml:space="preserve"> communication, which allows </w:t>
      </w:r>
      <w:r w:rsidR="007E1F3D" w:rsidRPr="00364F43">
        <w:t xml:space="preserve">a </w:t>
      </w:r>
      <w:r w:rsidR="00E71D96" w:rsidRPr="00364F43">
        <w:t>high</w:t>
      </w:r>
      <w:r w:rsidR="007E1F3D" w:rsidRPr="00364F43">
        <w:t>er</w:t>
      </w:r>
      <w:r w:rsidR="00E71D96" w:rsidRPr="00364F43">
        <w:t xml:space="preserve"> priority transmission to access the channel</w:t>
      </w:r>
      <w:r w:rsidR="007E1F3D" w:rsidRPr="00364F43">
        <w:t xml:space="preserve"> easier than a lower priority transmission</w:t>
      </w:r>
      <w:r w:rsidR="00E71D96" w:rsidRPr="00364F43">
        <w:t>.</w:t>
      </w:r>
    </w:p>
    <w:p w14:paraId="1438F483" w14:textId="20CAE7A0" w:rsidR="00BC458E" w:rsidRDefault="00BC458E" w:rsidP="00BC458E">
      <w:pPr>
        <w:pStyle w:val="3GPPText"/>
        <w:rPr>
          <w:rFonts w:eastAsiaTheme="minorEastAsia"/>
          <w:i/>
          <w:szCs w:val="22"/>
        </w:rPr>
      </w:pPr>
      <w:r w:rsidRPr="00660277">
        <w:rPr>
          <w:rFonts w:eastAsiaTheme="minorEastAsia"/>
          <w:b/>
          <w:bCs/>
          <w:i/>
          <w:szCs w:val="22"/>
          <w:u w:val="single"/>
        </w:rPr>
        <w:t>Proposal 7</w:t>
      </w:r>
      <w:r w:rsidRPr="00660277">
        <w:rPr>
          <w:rFonts w:eastAsiaTheme="minorEastAsia"/>
          <w:i/>
          <w:szCs w:val="22"/>
        </w:rPr>
        <w:t>: For partial allocation</w:t>
      </w:r>
      <w:r w:rsidR="003C181E" w:rsidRPr="00660277">
        <w:rPr>
          <w:rFonts w:eastAsiaTheme="minorEastAsia"/>
          <w:i/>
          <w:szCs w:val="22"/>
        </w:rPr>
        <w:t xml:space="preserve"> RB set allocation</w:t>
      </w:r>
      <w:r w:rsidRPr="00660277">
        <w:rPr>
          <w:rFonts w:eastAsiaTheme="minorEastAsia"/>
          <w:i/>
          <w:szCs w:val="22"/>
        </w:rPr>
        <w:t xml:space="preserve"> </w:t>
      </w:r>
      <w:r w:rsidR="00820261" w:rsidRPr="00660277">
        <w:rPr>
          <w:rFonts w:eastAsiaTheme="minorEastAsia"/>
          <w:i/>
          <w:szCs w:val="22"/>
        </w:rPr>
        <w:t>the</w:t>
      </w:r>
      <w:r w:rsidRPr="00660277">
        <w:rPr>
          <w:rFonts w:eastAsiaTheme="minorEastAsia"/>
          <w:i/>
          <w:szCs w:val="22"/>
        </w:rPr>
        <w:t xml:space="preserve"> UE </w:t>
      </w:r>
      <w:r w:rsidR="00D73104" w:rsidRPr="00660277">
        <w:rPr>
          <w:rFonts w:eastAsiaTheme="minorEastAsia"/>
          <w:i/>
          <w:szCs w:val="22"/>
        </w:rPr>
        <w:t>selects a CPE starting position according to the highest priority among the detected and the transmitted</w:t>
      </w:r>
      <w:r w:rsidR="00103928" w:rsidRPr="00660277">
        <w:rPr>
          <w:rFonts w:eastAsiaTheme="minorEastAsia"/>
          <w:i/>
          <w:szCs w:val="22"/>
        </w:rPr>
        <w:t xml:space="preserve"> reservations.</w:t>
      </w:r>
    </w:p>
    <w:p w14:paraId="1D1FB09E" w14:textId="318CA122" w:rsidR="00ED2FE8" w:rsidRPr="00C047AE" w:rsidRDefault="005102C2" w:rsidP="00D5264F">
      <w:pPr>
        <w:pStyle w:val="Heading2"/>
        <w:rPr>
          <w:rFonts w:ascii="Times New Roman" w:hAnsi="Times New Roman"/>
          <w:sz w:val="28"/>
          <w:szCs w:val="28"/>
        </w:rPr>
      </w:pPr>
      <w:r w:rsidRPr="00C047AE">
        <w:rPr>
          <w:rFonts w:ascii="Times New Roman" w:hAnsi="Times New Roman"/>
          <w:sz w:val="28"/>
          <w:szCs w:val="28"/>
        </w:rPr>
        <w:t>Multiple</w:t>
      </w:r>
      <w:r w:rsidR="005451F2" w:rsidRPr="00C047AE">
        <w:rPr>
          <w:rFonts w:ascii="Times New Roman" w:hAnsi="Times New Roman"/>
          <w:sz w:val="28"/>
          <w:szCs w:val="28"/>
        </w:rPr>
        <w:t xml:space="preserve"> consecutive</w:t>
      </w:r>
      <w:r w:rsidRPr="00C047AE">
        <w:rPr>
          <w:rFonts w:ascii="Times New Roman" w:hAnsi="Times New Roman"/>
          <w:sz w:val="28"/>
          <w:szCs w:val="28"/>
        </w:rPr>
        <w:t xml:space="preserve"> transmissions </w:t>
      </w:r>
    </w:p>
    <w:p w14:paraId="74112988" w14:textId="5B0922DF" w:rsidR="00ED2FE8" w:rsidRPr="0029053D" w:rsidRDefault="0029053D" w:rsidP="00D5264F">
      <w:pPr>
        <w:rPr>
          <w:rFonts w:ascii="Times New Roman" w:eastAsia="SimSun" w:hAnsi="Times New Roman" w:cs="Times New Roman"/>
          <w:szCs w:val="20"/>
          <w:lang w:val="en-GB" w:eastAsia="zh-CN"/>
        </w:rPr>
      </w:pPr>
      <w:r>
        <w:rPr>
          <w:rFonts w:ascii="Times New Roman" w:eastAsia="SimSun" w:hAnsi="Times New Roman" w:cs="Times New Roman"/>
          <w:szCs w:val="20"/>
          <w:u w:val="single"/>
          <w:lang w:val="en-GB" w:eastAsia="zh-CN"/>
        </w:rPr>
        <w:t xml:space="preserve">Usage of </w:t>
      </w:r>
      <w:r w:rsidR="00A661DE">
        <w:rPr>
          <w:rFonts w:ascii="Times New Roman" w:eastAsia="SimSun" w:hAnsi="Times New Roman" w:cs="Times New Roman"/>
          <w:szCs w:val="20"/>
          <w:u w:val="single"/>
          <w:lang w:val="en-GB" w:eastAsia="zh-CN"/>
        </w:rPr>
        <w:t>consecutive transmission</w:t>
      </w:r>
      <w:r w:rsidR="00ED2FE8" w:rsidRPr="00B95BB4">
        <w:rPr>
          <w:rFonts w:ascii="Times New Roman" w:eastAsia="SimSun" w:hAnsi="Times New Roman" w:cs="Times New Roman"/>
          <w:szCs w:val="20"/>
          <w:lang w:val="en-GB" w:eastAsia="zh-CN"/>
        </w:rPr>
        <w:t>:</w:t>
      </w:r>
    </w:p>
    <w:p w14:paraId="36ABF811" w14:textId="77777777" w:rsidR="00D5264F" w:rsidRPr="00780900" w:rsidRDefault="00D5264F" w:rsidP="00D5264F">
      <w:pPr>
        <w:rPr>
          <w:rFonts w:ascii="Times New Roman" w:eastAsia="SimSun" w:hAnsi="Times New Roman" w:cs="Times New Roman"/>
          <w:szCs w:val="20"/>
        </w:rPr>
      </w:pPr>
      <w:r>
        <w:rPr>
          <w:rFonts w:ascii="Times New Roman" w:eastAsia="SimSun" w:hAnsi="Times New Roman" w:cs="Times New Roman"/>
          <w:szCs w:val="20"/>
        </w:rPr>
        <w:t xml:space="preserve">The maximum COT duration depends on the CAPC used by the UE to initiate the channel. In some cases, the initiated COT can be long enough to potentially contain initial transmission and retransmissions. For example, when the UE performs blind retransmissions without waiting for the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HARQ-ACK, the UE can transmit in a consecutive slot the initial transmission and the retransmissions/repetitions. In another scenario, if SL HARQ-ACK is enabled and the SL HARQ feedback is received prior to the end of the COT, retransmission can occur in the already initiated COT.</w:t>
      </w:r>
    </w:p>
    <w:p w14:paraId="7E5864FC" w14:textId="212B30DB" w:rsidR="00D5264F" w:rsidRDefault="00D5264F" w:rsidP="00D5264F">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AD7638">
        <w:rPr>
          <w:rFonts w:eastAsiaTheme="minorEastAsia"/>
          <w:b/>
          <w:bCs/>
          <w:i/>
          <w:szCs w:val="22"/>
          <w:u w:val="single"/>
        </w:rPr>
        <w:t>8</w:t>
      </w:r>
      <w:r w:rsidRPr="00144D39">
        <w:rPr>
          <w:rFonts w:eastAsiaTheme="minorEastAsia"/>
          <w:i/>
          <w:szCs w:val="22"/>
        </w:rPr>
        <w:t xml:space="preserve">: </w:t>
      </w:r>
      <w:r>
        <w:rPr>
          <w:rFonts w:eastAsiaTheme="minorEastAsia"/>
          <w:i/>
          <w:szCs w:val="22"/>
        </w:rPr>
        <w:t xml:space="preserve">Support initial transmission and re-transmissions of a TB within a COT. </w:t>
      </w:r>
    </w:p>
    <w:p w14:paraId="20271C52" w14:textId="77777777" w:rsidR="00D5264F" w:rsidRPr="00A33F03" w:rsidRDefault="00D5264F" w:rsidP="00D5264F">
      <w:pPr>
        <w:rPr>
          <w:rFonts w:ascii="Times New Roman" w:eastAsia="SimSun" w:hAnsi="Times New Roman" w:cs="Times New Roman"/>
          <w:szCs w:val="20"/>
        </w:rPr>
      </w:pPr>
      <w:r>
        <w:rPr>
          <w:rFonts w:ascii="Times New Roman" w:eastAsia="SimSun" w:hAnsi="Times New Roman" w:cs="Times New Roman"/>
          <w:szCs w:val="20"/>
        </w:rPr>
        <w:t xml:space="preserve">The COT initiated by a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UE may not be enough for transmitting multiple TBs and the corresponding re-transmissions. For example, a TB transmitted at the last slot in a COT will not have time for retransmission in the same COT. In such case, a different COT will be required to retransmit the TB. New approaches to link the initial transmission and re-transmission in different COTs need to be studied. </w:t>
      </w:r>
    </w:p>
    <w:p w14:paraId="656D50F6" w14:textId="17FFE2BA" w:rsidR="009D1C48" w:rsidRDefault="00D5264F" w:rsidP="005102C2">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AD7638">
        <w:rPr>
          <w:rFonts w:eastAsiaTheme="minorEastAsia"/>
          <w:b/>
          <w:bCs/>
          <w:i/>
          <w:szCs w:val="22"/>
          <w:u w:val="single"/>
        </w:rPr>
        <w:t>9</w:t>
      </w:r>
      <w:r w:rsidRPr="00144D39">
        <w:rPr>
          <w:rFonts w:eastAsiaTheme="minorEastAsia"/>
          <w:i/>
          <w:szCs w:val="22"/>
        </w:rPr>
        <w:t xml:space="preserve">: </w:t>
      </w:r>
      <w:r w:rsidR="00AD7638">
        <w:rPr>
          <w:rFonts w:eastAsiaTheme="minorEastAsia"/>
          <w:i/>
          <w:szCs w:val="22"/>
        </w:rPr>
        <w:t xml:space="preserve">Support </w:t>
      </w:r>
      <w:r>
        <w:rPr>
          <w:rFonts w:eastAsiaTheme="minorEastAsia"/>
          <w:i/>
          <w:szCs w:val="22"/>
        </w:rPr>
        <w:t>re-transmissions of a TB in a different COT than the one including the initial transmissions.</w:t>
      </w:r>
    </w:p>
    <w:p w14:paraId="0C6D7DFB" w14:textId="18D08DF1" w:rsidR="006E4083" w:rsidRPr="00144D39" w:rsidRDefault="006E4083" w:rsidP="006E4083">
      <w:pPr>
        <w:pStyle w:val="3GPPText"/>
      </w:pPr>
      <w:r>
        <w:t xml:space="preserve">With the LBT requirements in unlicensed spectrum, </w:t>
      </w:r>
      <w:proofErr w:type="spellStart"/>
      <w:r>
        <w:t>sidelink</w:t>
      </w:r>
      <w:proofErr w:type="spellEnd"/>
      <w:r>
        <w:t xml:space="preserve"> HARQ transmission can be delayed and can lead to exceed the remaining Packet Delay Budget (PDB). Solutions to minimize the impact of LBT uncertainty are needed to mitigate additional delays due to unlicensed spectrum. One approach could be to have PSFCH transmitted in the same COT as the corresponding PSSCH transmission. For example, PSFCH can be transmitted at the end of the COT where the corresponding PSSCH is received. Another example could be a time relationship between the PSSCH and PSFCH in the ongoing COT. </w:t>
      </w:r>
      <w:r w:rsidR="00924E7C">
        <w:t xml:space="preserve">The PSFCH position within a COT can be indicated in the PSSCH. </w:t>
      </w:r>
      <w:r>
        <w:t xml:space="preserve">This approach cannot always be applicable as it may not be enough resources available for COT sharing to transmit PSFCH. For example, the UE initiate a short COT that will contain only </w:t>
      </w:r>
      <w:r>
        <w:lastRenderedPageBreak/>
        <w:t xml:space="preserve">PSSCH or the remaining time in the </w:t>
      </w:r>
      <w:r w:rsidR="002D3FB9">
        <w:t xml:space="preserve">ongoing </w:t>
      </w:r>
      <w:r>
        <w:t xml:space="preserve">COT is not sufficient for the </w:t>
      </w:r>
      <w:r w:rsidR="002D3FB9">
        <w:t>Rx</w:t>
      </w:r>
      <w:r>
        <w:t xml:space="preserve"> UE to decode and report PSFCH before the end of the COT. In such case, reporting PSFCH can be done a different COT.</w:t>
      </w:r>
      <w:r w:rsidR="002D3FB9">
        <w:t xml:space="preserve"> This COT can be initiated by Rx UE or Tx UE. </w:t>
      </w:r>
      <w:proofErr w:type="gramStart"/>
      <w:r w:rsidR="002D3FB9">
        <w:t>In order to</w:t>
      </w:r>
      <w:proofErr w:type="gramEnd"/>
      <w:r w:rsidR="002D3FB9">
        <w:t xml:space="preserve"> report the PSFCH transmission in different COT, HARQ-ACK polling can be used or an association between data transmitted in a first COT and PSFCH occasion in a second COT. </w:t>
      </w:r>
      <w:r w:rsidR="00924E7C" w:rsidRPr="00924E7C">
        <w:t>To enable flexibility in PSFCH transmission time, fixed relationship between the PSSCH transmission time and the corresponding PSFCH transmission should be avoided.</w:t>
      </w:r>
    </w:p>
    <w:p w14:paraId="3B1A77FA" w14:textId="4EA9BA3C" w:rsidR="0029053D" w:rsidRDefault="006E4083">
      <w:pPr>
        <w:rPr>
          <w:rFonts w:ascii="Times New Roman" w:eastAsiaTheme="minorEastAsia" w:hAnsi="Times New Roman"/>
          <w:i/>
        </w:rPr>
      </w:pPr>
      <w:r w:rsidRPr="008C4FF0">
        <w:rPr>
          <w:rFonts w:ascii="Times New Roman" w:eastAsiaTheme="minorEastAsia" w:hAnsi="Times New Roman"/>
          <w:b/>
          <w:bCs/>
          <w:i/>
          <w:u w:val="single"/>
        </w:rPr>
        <w:t>Proposal</w:t>
      </w:r>
      <w:r w:rsidR="006A6447" w:rsidRPr="008C4FF0">
        <w:rPr>
          <w:rFonts w:ascii="Times New Roman" w:eastAsiaTheme="minorEastAsia" w:hAnsi="Times New Roman"/>
          <w:b/>
          <w:bCs/>
          <w:i/>
          <w:u w:val="single"/>
        </w:rPr>
        <w:t xml:space="preserve"> </w:t>
      </w:r>
      <w:r w:rsidR="001A2398" w:rsidRPr="008C4FF0">
        <w:rPr>
          <w:rFonts w:ascii="Times New Roman" w:eastAsiaTheme="minorEastAsia" w:hAnsi="Times New Roman"/>
          <w:b/>
          <w:bCs/>
          <w:i/>
          <w:u w:val="single"/>
        </w:rPr>
        <w:t>1</w:t>
      </w:r>
      <w:r w:rsidR="00C156EA" w:rsidRPr="00660277">
        <w:rPr>
          <w:rFonts w:ascii="Times New Roman" w:eastAsiaTheme="minorEastAsia" w:hAnsi="Times New Roman"/>
          <w:b/>
          <w:bCs/>
          <w:i/>
          <w:u w:val="single"/>
        </w:rPr>
        <w:t>0</w:t>
      </w:r>
      <w:r w:rsidRPr="008C4FF0">
        <w:rPr>
          <w:rFonts w:ascii="Times New Roman" w:eastAsiaTheme="minorEastAsia" w:hAnsi="Times New Roman"/>
          <w:i/>
        </w:rPr>
        <w:t xml:space="preserve">: </w:t>
      </w:r>
      <w:r w:rsidR="006A74D0" w:rsidRPr="008C4FF0">
        <w:rPr>
          <w:rFonts w:ascii="Times New Roman" w:hAnsi="Times New Roman"/>
          <w:i/>
          <w:iCs/>
        </w:rPr>
        <w:t>Support</w:t>
      </w:r>
      <w:r w:rsidRPr="008C4FF0">
        <w:rPr>
          <w:rFonts w:ascii="Times New Roman" w:hAnsi="Times New Roman"/>
          <w:i/>
          <w:iCs/>
        </w:rPr>
        <w:t xml:space="preserve"> PSFCH </w:t>
      </w:r>
      <w:r w:rsidR="006A74D0" w:rsidRPr="008C4FF0">
        <w:rPr>
          <w:rFonts w:ascii="Times New Roman" w:hAnsi="Times New Roman"/>
          <w:i/>
          <w:iCs/>
        </w:rPr>
        <w:t xml:space="preserve">transmission </w:t>
      </w:r>
      <w:r w:rsidR="003D1D6F" w:rsidRPr="008C4FF0">
        <w:rPr>
          <w:rFonts w:ascii="Times New Roman" w:hAnsi="Times New Roman"/>
          <w:i/>
          <w:iCs/>
        </w:rPr>
        <w:t>in a different COT than</w:t>
      </w:r>
      <w:r w:rsidR="00F24280" w:rsidRPr="008C4FF0">
        <w:rPr>
          <w:rFonts w:ascii="Times New Roman" w:hAnsi="Times New Roman"/>
          <w:i/>
          <w:iCs/>
        </w:rPr>
        <w:t xml:space="preserve"> </w:t>
      </w:r>
      <w:r w:rsidRPr="008C4FF0">
        <w:rPr>
          <w:rFonts w:ascii="Times New Roman" w:hAnsi="Times New Roman"/>
          <w:i/>
          <w:iCs/>
        </w:rPr>
        <w:t xml:space="preserve">the corresponding PSSCH </w:t>
      </w:r>
      <w:r w:rsidR="003D1D6F" w:rsidRPr="008C4FF0">
        <w:rPr>
          <w:rFonts w:ascii="Times New Roman" w:hAnsi="Times New Roman"/>
          <w:i/>
          <w:iCs/>
        </w:rPr>
        <w:t>transmission</w:t>
      </w:r>
      <w:r w:rsidRPr="008C4FF0">
        <w:rPr>
          <w:rFonts w:ascii="Times New Roman" w:eastAsiaTheme="minorEastAsia" w:hAnsi="Times New Roman"/>
          <w:i/>
        </w:rPr>
        <w:t>.</w:t>
      </w:r>
      <w:r w:rsidR="007E317F" w:rsidRPr="002D3FB9">
        <w:rPr>
          <w:rFonts w:ascii="Times New Roman" w:eastAsiaTheme="minorEastAsia" w:hAnsi="Times New Roman"/>
          <w:i/>
        </w:rPr>
        <w:t xml:space="preserve"> </w:t>
      </w:r>
    </w:p>
    <w:p w14:paraId="66FACDAE" w14:textId="77777777" w:rsidR="00EE0EE2" w:rsidRPr="00931A6C" w:rsidRDefault="00EE0EE2">
      <w:pPr>
        <w:rPr>
          <w:rFonts w:ascii="Times New Roman" w:hAnsi="Times New Roman" w:cs="Times New Roman"/>
          <w:lang w:eastAsia="zh-CN"/>
        </w:rPr>
      </w:pPr>
    </w:p>
    <w:p w14:paraId="258982B4" w14:textId="590E0C33" w:rsidR="008A542F" w:rsidRPr="00C047AE" w:rsidRDefault="004E23A6" w:rsidP="008A542F">
      <w:pPr>
        <w:pStyle w:val="Heading2"/>
        <w:rPr>
          <w:rFonts w:ascii="Times New Roman" w:hAnsi="Times New Roman"/>
          <w:sz w:val="28"/>
          <w:szCs w:val="28"/>
        </w:rPr>
      </w:pPr>
      <w:r w:rsidRPr="00C047AE">
        <w:rPr>
          <w:rFonts w:ascii="Times New Roman" w:hAnsi="Times New Roman"/>
          <w:sz w:val="28"/>
          <w:szCs w:val="28"/>
        </w:rPr>
        <w:t>Resource allocation</w:t>
      </w:r>
      <w:r w:rsidR="00090158">
        <w:rPr>
          <w:rFonts w:ascii="Times New Roman" w:hAnsi="Times New Roman"/>
          <w:sz w:val="28"/>
          <w:szCs w:val="28"/>
        </w:rPr>
        <w:t>, re-evaluation,</w:t>
      </w:r>
      <w:r w:rsidRPr="00C047AE">
        <w:rPr>
          <w:rFonts w:ascii="Times New Roman" w:hAnsi="Times New Roman"/>
          <w:sz w:val="28"/>
          <w:szCs w:val="28"/>
        </w:rPr>
        <w:t xml:space="preserve"> </w:t>
      </w:r>
      <w:r w:rsidR="007B22D8">
        <w:rPr>
          <w:rFonts w:ascii="Times New Roman" w:hAnsi="Times New Roman"/>
          <w:sz w:val="28"/>
          <w:szCs w:val="28"/>
        </w:rPr>
        <w:t xml:space="preserve">and pre-emption </w:t>
      </w:r>
      <w:r w:rsidRPr="00C047AE">
        <w:rPr>
          <w:rFonts w:ascii="Times New Roman" w:hAnsi="Times New Roman"/>
          <w:sz w:val="28"/>
          <w:szCs w:val="28"/>
        </w:rPr>
        <w:t>in</w:t>
      </w:r>
      <w:r w:rsidR="00876334" w:rsidRPr="00C047AE">
        <w:rPr>
          <w:rFonts w:ascii="Times New Roman" w:hAnsi="Times New Roman"/>
          <w:sz w:val="28"/>
          <w:szCs w:val="28"/>
        </w:rPr>
        <w:t xml:space="preserve"> SL U</w:t>
      </w:r>
      <w:r w:rsidR="00887BEA" w:rsidRPr="00C047AE">
        <w:rPr>
          <w:rFonts w:ascii="Times New Roman" w:hAnsi="Times New Roman"/>
          <w:sz w:val="28"/>
          <w:szCs w:val="28"/>
        </w:rPr>
        <w:t xml:space="preserve"> </w:t>
      </w:r>
    </w:p>
    <w:p w14:paraId="4DD54140" w14:textId="5C843D33" w:rsidR="00174762" w:rsidRDefault="008A542F" w:rsidP="00756B16">
      <w:pPr>
        <w:rPr>
          <w:rFonts w:ascii="Times New Roman" w:eastAsia="SimSun" w:hAnsi="Times New Roman" w:cs="Times New Roman"/>
          <w:szCs w:val="20"/>
        </w:rPr>
      </w:pPr>
      <w:r w:rsidRPr="00783EFB">
        <w:rPr>
          <w:rFonts w:ascii="Times New Roman" w:eastAsia="SimSun" w:hAnsi="Times New Roman" w:cs="Times New Roman"/>
          <w:szCs w:val="20"/>
          <w:u w:val="single"/>
        </w:rPr>
        <w:t>Mode 1 resource allocation</w:t>
      </w:r>
      <w:r w:rsidR="00783EFB">
        <w:rPr>
          <w:rFonts w:ascii="Times New Roman" w:eastAsia="SimSun" w:hAnsi="Times New Roman" w:cs="Times New Roman"/>
          <w:szCs w:val="20"/>
        </w:rPr>
        <w:t>:</w:t>
      </w:r>
      <w:r w:rsidRPr="008A542F">
        <w:rPr>
          <w:rFonts w:ascii="Times New Roman" w:eastAsia="SimSun" w:hAnsi="Times New Roman" w:cs="Times New Roman"/>
          <w:szCs w:val="20"/>
        </w:rPr>
        <w:t xml:space="preserve"> </w:t>
      </w:r>
    </w:p>
    <w:p w14:paraId="582CAF3C" w14:textId="119DF196" w:rsidR="00B53649" w:rsidRDefault="00B53649" w:rsidP="00756B16">
      <w:pPr>
        <w:rPr>
          <w:rFonts w:ascii="Times New Roman" w:eastAsia="SimSun" w:hAnsi="Times New Roman" w:cs="Times New Roman"/>
          <w:szCs w:val="20"/>
        </w:rPr>
      </w:pPr>
      <w:r>
        <w:rPr>
          <w:rFonts w:ascii="Times New Roman" w:eastAsia="SimSun" w:hAnsi="Times New Roman" w:cs="Times New Roman"/>
          <w:szCs w:val="20"/>
        </w:rPr>
        <w:t xml:space="preserve">Regarding the mode 1 resource allocation for SL-U, it was agreed </w:t>
      </w:r>
      <w:r w:rsidR="00924E7C">
        <w:rPr>
          <w:rFonts w:ascii="Times New Roman" w:eastAsia="SimSun" w:hAnsi="Times New Roman" w:cs="Times New Roman"/>
          <w:szCs w:val="20"/>
        </w:rPr>
        <w:t xml:space="preserve">in RAN1#109e meeting </w:t>
      </w:r>
      <w:r>
        <w:rPr>
          <w:rFonts w:ascii="Times New Roman" w:eastAsia="SimSun" w:hAnsi="Times New Roman" w:cs="Times New Roman"/>
          <w:szCs w:val="20"/>
        </w:rPr>
        <w:t>to support the existing mode as a baseline and to further study possible enhancements:</w:t>
      </w:r>
    </w:p>
    <w:tbl>
      <w:tblPr>
        <w:tblStyle w:val="TableGrid"/>
        <w:tblW w:w="0" w:type="auto"/>
        <w:tblLook w:val="04A0" w:firstRow="1" w:lastRow="0" w:firstColumn="1" w:lastColumn="0" w:noHBand="0" w:noVBand="1"/>
      </w:tblPr>
      <w:tblGrid>
        <w:gridCol w:w="9629"/>
      </w:tblGrid>
      <w:tr w:rsidR="00174762" w14:paraId="263EF8C4" w14:textId="77777777" w:rsidTr="00174762">
        <w:tc>
          <w:tcPr>
            <w:tcW w:w="9629" w:type="dxa"/>
          </w:tcPr>
          <w:p w14:paraId="58DA4A13" w14:textId="77777777" w:rsidR="00174762" w:rsidRPr="00174762" w:rsidRDefault="00174762" w:rsidP="00174762">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495890B2" w14:textId="77777777" w:rsidR="00174762" w:rsidRPr="00174762" w:rsidRDefault="00174762" w:rsidP="00174762">
            <w:pPr>
              <w:pStyle w:val="ListParagraph"/>
              <w:numPr>
                <w:ilvl w:val="0"/>
                <w:numId w:val="26"/>
              </w:numPr>
              <w:autoSpaceDE w:val="0"/>
              <w:autoSpaceDN w:val="0"/>
              <w:jc w:val="both"/>
              <w:rPr>
                <w:rFonts w:ascii="Times New Roman" w:hAnsi="Times New Roman" w:cs="Times New Roman"/>
                <w:szCs w:val="20"/>
              </w:rPr>
            </w:pPr>
            <w:r w:rsidRPr="00174762">
              <w:rPr>
                <w:rFonts w:ascii="Times New Roman" w:hAnsi="Times New Roman" w:cs="Times New Roman"/>
                <w:szCs w:val="20"/>
              </w:rPr>
              <w:t xml:space="preserve">The existing </w:t>
            </w:r>
            <w:proofErr w:type="spellStart"/>
            <w:r w:rsidRPr="00174762">
              <w:rPr>
                <w:rFonts w:ascii="Times New Roman" w:hAnsi="Times New Roman" w:cs="Times New Roman"/>
                <w:szCs w:val="20"/>
              </w:rPr>
              <w:t>sidelink</w:t>
            </w:r>
            <w:proofErr w:type="spellEnd"/>
            <w:r w:rsidRPr="00174762">
              <w:rPr>
                <w:rFonts w:ascii="Times New Roman" w:hAnsi="Times New Roman" w:cs="Times New Roman"/>
                <w:szCs w:val="20"/>
              </w:rPr>
              <w:t xml:space="preserve"> mode 1 RA including dynamic grant, Type 1 and Type 2 configured grants are supported as a baseline for </w:t>
            </w:r>
            <w:proofErr w:type="spellStart"/>
            <w:r w:rsidRPr="00174762">
              <w:rPr>
                <w:rFonts w:ascii="Times New Roman" w:hAnsi="Times New Roman" w:cs="Times New Roman"/>
                <w:szCs w:val="20"/>
              </w:rPr>
              <w:t>sidelink</w:t>
            </w:r>
            <w:proofErr w:type="spellEnd"/>
            <w:r w:rsidRPr="00174762">
              <w:rPr>
                <w:rFonts w:ascii="Times New Roman" w:hAnsi="Times New Roman" w:cs="Times New Roman"/>
                <w:szCs w:val="20"/>
              </w:rPr>
              <w:t xml:space="preserve"> operation in a shared carrier, subject to applicable regional regulations. At least in dynamic channel access, SL UE performs Type 1 or one of the Type 2 LBTs before SL</w:t>
            </w:r>
            <w:r w:rsidRPr="00174762">
              <w:rPr>
                <w:rFonts w:ascii="Times New Roman" w:hAnsi="Times New Roman" w:cs="Times New Roman"/>
                <w:strike/>
                <w:szCs w:val="20"/>
              </w:rPr>
              <w:t xml:space="preserve"> </w:t>
            </w:r>
            <w:r w:rsidRPr="00174762">
              <w:rPr>
                <w:rFonts w:ascii="Times New Roman" w:hAnsi="Times New Roman" w:cs="Times New Roman"/>
                <w:szCs w:val="20"/>
              </w:rPr>
              <w:t>transmission using the allocated resource(s), in compliance with transmission gap and LBT sensing idle time requirements specified in TS37.213.</w:t>
            </w:r>
          </w:p>
          <w:p w14:paraId="339640C1" w14:textId="2FE95174" w:rsidR="00174762" w:rsidRPr="00174762" w:rsidRDefault="00174762" w:rsidP="00756B16">
            <w:pPr>
              <w:pStyle w:val="ListParagraph"/>
              <w:numPr>
                <w:ilvl w:val="1"/>
                <w:numId w:val="26"/>
              </w:numPr>
              <w:autoSpaceDE w:val="0"/>
              <w:autoSpaceDN w:val="0"/>
              <w:jc w:val="both"/>
              <w:rPr>
                <w:rFonts w:ascii="Times New Roman" w:hAnsi="Times New Roman" w:cs="Times New Roman"/>
                <w:szCs w:val="20"/>
              </w:rPr>
            </w:pPr>
            <w:r w:rsidRPr="00174762">
              <w:rPr>
                <w:rFonts w:ascii="Times New Roman" w:hAnsi="Times New Roman" w:cs="Times New Roman"/>
                <w:szCs w:val="20"/>
                <w:lang w:val="en-AU"/>
              </w:rPr>
              <w:t xml:space="preserve">FFS whether/how mode 1 resource allocation </w:t>
            </w:r>
            <w:r w:rsidRPr="00174762">
              <w:rPr>
                <w:rFonts w:ascii="Times New Roman" w:hAnsi="Times New Roman" w:cs="Times New Roman"/>
                <w:strike/>
                <w:szCs w:val="20"/>
                <w:lang w:val="en-AU"/>
              </w:rPr>
              <w:t xml:space="preserve">selection </w:t>
            </w:r>
            <w:r w:rsidRPr="00174762">
              <w:rPr>
                <w:rFonts w:ascii="Times New Roman" w:hAnsi="Times New Roman" w:cs="Times New Roman"/>
                <w:szCs w:val="20"/>
                <w:lang w:val="en-AU"/>
              </w:rPr>
              <w:t>procedure needs to be updated / enhanced due to shared spectrum channel access</w:t>
            </w:r>
          </w:p>
        </w:tc>
      </w:tr>
    </w:tbl>
    <w:p w14:paraId="0E7EEE67" w14:textId="77777777" w:rsidR="00AF5C4E" w:rsidRPr="00756B16" w:rsidRDefault="00AF5C4E" w:rsidP="00756B16">
      <w:pPr>
        <w:rPr>
          <w:rFonts w:ascii="Times New Roman" w:eastAsia="SimSun" w:hAnsi="Times New Roman" w:cs="Times New Roman"/>
          <w:szCs w:val="20"/>
        </w:rPr>
      </w:pPr>
    </w:p>
    <w:p w14:paraId="0DCFB40A" w14:textId="77777777" w:rsidR="002C6766" w:rsidRPr="004D4636" w:rsidRDefault="002C6766" w:rsidP="002C6766">
      <w:pPr>
        <w:contextualSpacing/>
        <w:rPr>
          <w:rFonts w:ascii="Times New Roman" w:eastAsia="SimSun" w:hAnsi="Times New Roman" w:cs="Times New Roman"/>
          <w:szCs w:val="20"/>
        </w:rPr>
      </w:pPr>
      <w:r>
        <w:rPr>
          <w:rFonts w:ascii="Times New Roman" w:eastAsia="SimSun" w:hAnsi="Times New Roman" w:cs="Times New Roman"/>
          <w:szCs w:val="20"/>
        </w:rPr>
        <w:t xml:space="preserve">The </w:t>
      </w:r>
      <w:proofErr w:type="spellStart"/>
      <w:r w:rsidRPr="00AB6733">
        <w:rPr>
          <w:rFonts w:ascii="Times New Roman" w:eastAsia="SimSun" w:hAnsi="Times New Roman" w:cs="Times New Roman"/>
          <w:szCs w:val="20"/>
        </w:rPr>
        <w:t>gNB</w:t>
      </w:r>
      <w:proofErr w:type="spellEnd"/>
      <w:r w:rsidRPr="00AB6733">
        <w:rPr>
          <w:rFonts w:ascii="Times New Roman" w:eastAsia="SimSun" w:hAnsi="Times New Roman" w:cs="Times New Roman"/>
          <w:szCs w:val="20"/>
        </w:rPr>
        <w:t xml:space="preserve"> is responsible for scheduling </w:t>
      </w:r>
      <w:proofErr w:type="spellStart"/>
      <w:r w:rsidRPr="00AB6733">
        <w:rPr>
          <w:rFonts w:ascii="Times New Roman" w:eastAsia="SimSun" w:hAnsi="Times New Roman" w:cs="Times New Roman"/>
          <w:szCs w:val="20"/>
        </w:rPr>
        <w:t>sidelink</w:t>
      </w:r>
      <w:proofErr w:type="spellEnd"/>
      <w:r w:rsidRPr="00AB6733">
        <w:rPr>
          <w:rFonts w:ascii="Times New Roman" w:eastAsia="SimSun" w:hAnsi="Times New Roman" w:cs="Times New Roman"/>
          <w:szCs w:val="20"/>
        </w:rPr>
        <w:t xml:space="preserve"> grants</w:t>
      </w:r>
      <w:r>
        <w:rPr>
          <w:rFonts w:ascii="Times New Roman" w:eastAsia="SimSun" w:hAnsi="Times New Roman" w:cs="Times New Roman"/>
          <w:szCs w:val="20"/>
        </w:rPr>
        <w:t xml:space="preserve"> to Mode 1 UEs.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can use </w:t>
      </w:r>
      <w:r w:rsidRPr="00AB6733">
        <w:rPr>
          <w:rFonts w:ascii="Times New Roman" w:eastAsia="SimSun" w:hAnsi="Times New Roman" w:cs="Times New Roman"/>
          <w:szCs w:val="20"/>
        </w:rPr>
        <w:t xml:space="preserve">dynamic grant </w:t>
      </w:r>
      <w:r>
        <w:rPr>
          <w:rFonts w:ascii="Times New Roman" w:eastAsia="SimSun" w:hAnsi="Times New Roman" w:cs="Times New Roman"/>
          <w:szCs w:val="20"/>
        </w:rPr>
        <w:t>or</w:t>
      </w:r>
      <w:r w:rsidRPr="00AB6733">
        <w:rPr>
          <w:rFonts w:ascii="Times New Roman" w:eastAsia="SimSun" w:hAnsi="Times New Roman" w:cs="Times New Roman"/>
          <w:szCs w:val="20"/>
        </w:rPr>
        <w:t xml:space="preserve"> configured grants</w:t>
      </w:r>
      <w:r>
        <w:rPr>
          <w:rFonts w:ascii="Times New Roman" w:eastAsia="SimSun" w:hAnsi="Times New Roman" w:cs="Times New Roman"/>
          <w:szCs w:val="20"/>
        </w:rPr>
        <w:t xml:space="preserve"> (</w:t>
      </w:r>
      <w:r w:rsidRPr="00AB6733">
        <w:rPr>
          <w:rFonts w:ascii="Times New Roman" w:eastAsia="SimSun" w:hAnsi="Times New Roman" w:cs="Times New Roman"/>
          <w:szCs w:val="20"/>
        </w:rPr>
        <w:t>type 1</w:t>
      </w:r>
      <w:r>
        <w:rPr>
          <w:rFonts w:ascii="Times New Roman" w:eastAsia="SimSun" w:hAnsi="Times New Roman" w:cs="Times New Roman"/>
          <w:szCs w:val="20"/>
        </w:rPr>
        <w:t xml:space="preserve"> and type 2</w:t>
      </w:r>
      <w:r w:rsidRPr="00AB6733">
        <w:rPr>
          <w:rFonts w:ascii="Times New Roman" w:eastAsia="SimSun" w:hAnsi="Times New Roman" w:cs="Times New Roman"/>
          <w:szCs w:val="20"/>
        </w:rPr>
        <w:t xml:space="preserve"> configured grant</w:t>
      </w:r>
      <w:r>
        <w:rPr>
          <w:rFonts w:ascii="Times New Roman" w:eastAsia="SimSun" w:hAnsi="Times New Roman" w:cs="Times New Roman"/>
          <w:szCs w:val="20"/>
        </w:rPr>
        <w:t xml:space="preserve"> are both supported)</w:t>
      </w:r>
      <w:r w:rsidRPr="00AB6733">
        <w:rPr>
          <w:rFonts w:ascii="Times New Roman" w:eastAsia="SimSun" w:hAnsi="Times New Roman" w:cs="Times New Roman"/>
          <w:szCs w:val="20"/>
        </w:rPr>
        <w:t>.</w:t>
      </w:r>
      <w:r>
        <w:rPr>
          <w:rFonts w:ascii="Times New Roman" w:eastAsia="SimSun" w:hAnsi="Times New Roman" w:cs="Times New Roman"/>
          <w:szCs w:val="20"/>
        </w:rPr>
        <w:t xml:space="preserve"> With dynamic grant, the UE is allocated with frequency assignment as well as the slot where to start the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transmission. As mentioned before in the contribution, </w:t>
      </w:r>
      <w:r w:rsidRPr="00CF6964">
        <w:rPr>
          <w:rFonts w:ascii="Times New Roman" w:eastAsia="SimSun" w:hAnsi="Times New Roman" w:cs="Times New Roman"/>
          <w:szCs w:val="20"/>
        </w:rPr>
        <w:t xml:space="preserve">it is not guaranteed to access the </w:t>
      </w:r>
      <w:r>
        <w:rPr>
          <w:rFonts w:ascii="Times New Roman" w:eastAsia="SimSun" w:hAnsi="Times New Roman" w:cs="Times New Roman"/>
          <w:szCs w:val="20"/>
        </w:rPr>
        <w:t xml:space="preserve">unlicensed </w:t>
      </w:r>
      <w:r w:rsidRPr="00CF6964">
        <w:rPr>
          <w:rFonts w:ascii="Times New Roman" w:eastAsia="SimSun" w:hAnsi="Times New Roman" w:cs="Times New Roman"/>
          <w:szCs w:val="20"/>
        </w:rPr>
        <w:t>channel due to the dependency on LBT success/failure.</w:t>
      </w:r>
      <w:r>
        <w:rPr>
          <w:rFonts w:ascii="Times New Roman" w:eastAsia="SimSun" w:hAnsi="Times New Roman" w:cs="Times New Roman"/>
          <w:szCs w:val="20"/>
        </w:rPr>
        <w:t xml:space="preserve"> The UE can fail to access the channel at the scheduled time and even after receiving a new grant to attempt to access the channel, the UE can fail again to access the channel. </w:t>
      </w:r>
      <w:r w:rsidRPr="004D4636">
        <w:rPr>
          <w:rFonts w:ascii="Times New Roman" w:eastAsia="SimSun" w:hAnsi="Times New Roman" w:cs="Times New Roman"/>
          <w:szCs w:val="20"/>
        </w:rPr>
        <w:t xml:space="preserve">To increase the </w:t>
      </w:r>
      <w:r>
        <w:rPr>
          <w:rFonts w:ascii="Times New Roman" w:eastAsia="SimSun" w:hAnsi="Times New Roman" w:cs="Times New Roman"/>
          <w:szCs w:val="20"/>
        </w:rPr>
        <w:t>chance</w:t>
      </w:r>
      <w:r w:rsidRPr="004D4636">
        <w:rPr>
          <w:rFonts w:ascii="Times New Roman" w:eastAsia="SimSun" w:hAnsi="Times New Roman" w:cs="Times New Roman"/>
          <w:szCs w:val="20"/>
        </w:rPr>
        <w:t xml:space="preserve"> of accessing the channel, the </w:t>
      </w:r>
      <w:proofErr w:type="spellStart"/>
      <w:r w:rsidRPr="004D4636">
        <w:rPr>
          <w:rFonts w:ascii="Times New Roman" w:eastAsia="SimSun" w:hAnsi="Times New Roman" w:cs="Times New Roman"/>
          <w:szCs w:val="20"/>
        </w:rPr>
        <w:t>gNB</w:t>
      </w:r>
      <w:proofErr w:type="spellEnd"/>
      <w:r w:rsidRPr="004D4636">
        <w:rPr>
          <w:rFonts w:ascii="Times New Roman" w:eastAsia="SimSun" w:hAnsi="Times New Roman" w:cs="Times New Roman"/>
          <w:szCs w:val="20"/>
        </w:rPr>
        <w:t xml:space="preserve"> can schedule the UE with multiple time and frequency resources to access the</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unlicensed</w:t>
      </w:r>
      <w:r w:rsidRPr="004D4636">
        <w:rPr>
          <w:rFonts w:ascii="Times New Roman" w:eastAsia="SimSun" w:hAnsi="Times New Roman" w:cs="Times New Roman"/>
          <w:szCs w:val="20"/>
        </w:rPr>
        <w:t xml:space="preserve"> </w:t>
      </w:r>
      <w:r>
        <w:rPr>
          <w:rFonts w:ascii="Times New Roman" w:eastAsia="SimSun" w:hAnsi="Times New Roman" w:cs="Times New Roman"/>
          <w:szCs w:val="20"/>
        </w:rPr>
        <w:t xml:space="preserve">resources. For example, the UE can be configured with a time window and a set of frequency resources to access the channel. </w:t>
      </w:r>
    </w:p>
    <w:p w14:paraId="743A8C51" w14:textId="1109AD6E" w:rsidR="002C6766" w:rsidRDefault="002C6766" w:rsidP="002C6766">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8C4FF0">
        <w:rPr>
          <w:rFonts w:eastAsiaTheme="minorEastAsia"/>
          <w:b/>
          <w:bCs/>
          <w:i/>
          <w:szCs w:val="22"/>
          <w:u w:val="single"/>
        </w:rPr>
        <w:t>11</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frequency resources to initiate a COT</w:t>
      </w:r>
      <w:r>
        <w:rPr>
          <w:rFonts w:eastAsiaTheme="minorEastAsia"/>
          <w:i/>
          <w:szCs w:val="22"/>
        </w:rPr>
        <w:t xml:space="preserve"> in SL U</w:t>
      </w:r>
      <w:r w:rsidRPr="00527ABB">
        <w:rPr>
          <w:rFonts w:eastAsiaTheme="minorEastAsia"/>
          <w:i/>
          <w:szCs w:val="22"/>
        </w:rPr>
        <w:t>.</w:t>
      </w:r>
    </w:p>
    <w:p w14:paraId="2EC37CDE" w14:textId="77777777" w:rsidR="00931E31" w:rsidRDefault="00931E31" w:rsidP="00931E31">
      <w:pPr>
        <w:rPr>
          <w:rFonts w:ascii="Times New Roman" w:eastAsia="SimSun" w:hAnsi="Times New Roman" w:cs="Times New Roman"/>
          <w:szCs w:val="20"/>
        </w:rPr>
      </w:pPr>
      <w:r>
        <w:rPr>
          <w:rFonts w:ascii="Times New Roman" w:eastAsia="SimSun" w:hAnsi="Times New Roman" w:cs="Times New Roman"/>
          <w:szCs w:val="20"/>
        </w:rPr>
        <w:t xml:space="preserve">In RAN1#110 it was agreed to further study the UE to report a COT related information to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w:t>
      </w:r>
    </w:p>
    <w:tbl>
      <w:tblPr>
        <w:tblStyle w:val="TableGrid"/>
        <w:tblW w:w="0" w:type="auto"/>
        <w:tblLook w:val="04A0" w:firstRow="1" w:lastRow="0" w:firstColumn="1" w:lastColumn="0" w:noHBand="0" w:noVBand="1"/>
      </w:tblPr>
      <w:tblGrid>
        <w:gridCol w:w="9629"/>
      </w:tblGrid>
      <w:tr w:rsidR="00931E31" w14:paraId="1417EF0C" w14:textId="77777777">
        <w:tc>
          <w:tcPr>
            <w:tcW w:w="9629" w:type="dxa"/>
          </w:tcPr>
          <w:p w14:paraId="1C9A0F84" w14:textId="77777777" w:rsidR="00931E31" w:rsidRPr="009C121A" w:rsidRDefault="00931E31">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5D51FDA3" w14:textId="77777777" w:rsidR="00931E31" w:rsidRPr="009C121A" w:rsidRDefault="00931E31" w:rsidP="00931E31">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lang w:eastAsia="x-none"/>
              </w:rPr>
            </w:pPr>
            <w:proofErr w:type="spellStart"/>
            <w:r w:rsidRPr="009C121A">
              <w:rPr>
                <w:rFonts w:ascii="Times New Roman" w:hAnsi="Times New Roman" w:cs="Times New Roman"/>
                <w:lang w:eastAsia="x-none"/>
              </w:rPr>
              <w:t>gNB</w:t>
            </w:r>
            <w:proofErr w:type="spellEnd"/>
            <w:r w:rsidRPr="009C121A">
              <w:rPr>
                <w:rFonts w:ascii="Times New Roman" w:hAnsi="Times New Roman" w:cs="Times New Roman"/>
                <w:lang w:eastAsia="x-none"/>
              </w:rPr>
              <w:t xml:space="preserve"> relaying/forwarding a UE initiated COT to another UE is not supported in Rel-18</w:t>
            </w:r>
          </w:p>
          <w:p w14:paraId="2D7C4962" w14:textId="77777777" w:rsidR="00931E31" w:rsidRPr="009C121A" w:rsidRDefault="00931E31" w:rsidP="00931E31">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lang w:eastAsia="x-none"/>
              </w:rPr>
            </w:pPr>
            <w:r w:rsidRPr="009C121A">
              <w:rPr>
                <w:rFonts w:ascii="Times New Roman" w:hAnsi="Times New Roman" w:cs="Times New Roman"/>
                <w:lang w:eastAsia="x-none"/>
              </w:rPr>
              <w:t xml:space="preserve">FFS whether a Mode 1 UE can report a COT or related information to </w:t>
            </w:r>
            <w:proofErr w:type="spellStart"/>
            <w:r w:rsidRPr="009C121A">
              <w:rPr>
                <w:rFonts w:ascii="Times New Roman" w:hAnsi="Times New Roman" w:cs="Times New Roman"/>
                <w:lang w:eastAsia="x-none"/>
              </w:rPr>
              <w:t>gNB</w:t>
            </w:r>
            <w:proofErr w:type="spellEnd"/>
            <w:r w:rsidRPr="009C121A">
              <w:rPr>
                <w:rFonts w:ascii="Times New Roman" w:hAnsi="Times New Roman" w:cs="Times New Roman"/>
                <w:lang w:eastAsia="x-none"/>
              </w:rPr>
              <w:t xml:space="preserve"> for aiding Mode 1 RA</w:t>
            </w:r>
          </w:p>
        </w:tc>
      </w:tr>
    </w:tbl>
    <w:p w14:paraId="7276F31F" w14:textId="77777777" w:rsidR="00AF5C4E" w:rsidRDefault="00AF5C4E" w:rsidP="002C6766">
      <w:pPr>
        <w:contextualSpacing/>
        <w:rPr>
          <w:rFonts w:ascii="Times New Roman" w:eastAsia="SimSun" w:hAnsi="Times New Roman" w:cs="Times New Roman"/>
          <w:szCs w:val="20"/>
        </w:rPr>
      </w:pPr>
    </w:p>
    <w:p w14:paraId="0525F178" w14:textId="011C33A2" w:rsidR="002C6766" w:rsidRPr="00834998" w:rsidRDefault="002C6766" w:rsidP="002C6766">
      <w:pPr>
        <w:contextualSpacing/>
        <w:rPr>
          <w:rFonts w:ascii="Times New Roman" w:eastAsia="SimSun" w:hAnsi="Times New Roman" w:cs="Times New Roman"/>
          <w:szCs w:val="20"/>
        </w:rPr>
      </w:pPr>
      <w:r w:rsidRPr="00712838">
        <w:rPr>
          <w:rFonts w:ascii="Times New Roman" w:eastAsia="SimSun" w:hAnsi="Times New Roman" w:cs="Times New Roman"/>
          <w:szCs w:val="20"/>
        </w:rPr>
        <w:t xml:space="preserve">In NR U, the </w:t>
      </w:r>
      <w:proofErr w:type="spellStart"/>
      <w:r w:rsidRPr="00712838">
        <w:rPr>
          <w:rFonts w:ascii="Times New Roman" w:eastAsia="SimSun" w:hAnsi="Times New Roman" w:cs="Times New Roman"/>
          <w:szCs w:val="20"/>
        </w:rPr>
        <w:t>gNB</w:t>
      </w:r>
      <w:proofErr w:type="spellEnd"/>
      <w:r w:rsidRPr="00712838">
        <w:rPr>
          <w:rFonts w:ascii="Times New Roman" w:eastAsia="SimSun" w:hAnsi="Times New Roman" w:cs="Times New Roman"/>
          <w:szCs w:val="20"/>
        </w:rPr>
        <w:t xml:space="preserve"> can determine if the UE was able to access the channel or not, as the uplink transmission</w:t>
      </w:r>
      <w:r>
        <w:rPr>
          <w:rFonts w:ascii="Times New Roman" w:eastAsia="SimSun" w:hAnsi="Times New Roman" w:cs="Times New Roman"/>
          <w:szCs w:val="20"/>
        </w:rPr>
        <w:t>s</w:t>
      </w:r>
      <w:r w:rsidRPr="00712838">
        <w:rPr>
          <w:rFonts w:ascii="Times New Roman" w:eastAsia="SimSun" w:hAnsi="Times New Roman" w:cs="Times New Roman"/>
          <w:szCs w:val="20"/>
        </w:rPr>
        <w:t xml:space="preserve"> </w:t>
      </w:r>
      <w:r>
        <w:rPr>
          <w:rFonts w:ascii="Times New Roman" w:eastAsia="SimSun" w:hAnsi="Times New Roman" w:cs="Times New Roman"/>
          <w:szCs w:val="20"/>
        </w:rPr>
        <w:t>are</w:t>
      </w:r>
      <w:r w:rsidRPr="00712838">
        <w:rPr>
          <w:rFonts w:ascii="Times New Roman" w:eastAsia="SimSun" w:hAnsi="Times New Roman" w:cs="Times New Roman"/>
          <w:szCs w:val="20"/>
        </w:rPr>
        <w:t xml:space="preserve"> intended to the </w:t>
      </w:r>
      <w:proofErr w:type="spellStart"/>
      <w:r w:rsidRPr="00712838">
        <w:rPr>
          <w:rFonts w:ascii="Times New Roman" w:eastAsia="SimSun" w:hAnsi="Times New Roman" w:cs="Times New Roman"/>
          <w:szCs w:val="20"/>
        </w:rPr>
        <w:t>gNB</w:t>
      </w:r>
      <w:proofErr w:type="spellEnd"/>
      <w:r>
        <w:rPr>
          <w:rFonts w:ascii="Times New Roman" w:eastAsia="SimSun" w:hAnsi="Times New Roman" w:cs="Times New Roman"/>
          <w:szCs w:val="20"/>
        </w:rPr>
        <w:t xml:space="preserve">. </w:t>
      </w:r>
      <w:r w:rsidRPr="00CD6CB6">
        <w:rPr>
          <w:rFonts w:ascii="Times New Roman" w:eastAsia="SimSun" w:hAnsi="Times New Roman" w:cs="Times New Roman"/>
          <w:szCs w:val="20"/>
        </w:rPr>
        <w:t xml:space="preserve">With </w:t>
      </w:r>
      <w:r>
        <w:rPr>
          <w:rFonts w:ascii="Times New Roman" w:eastAsia="SimSun" w:hAnsi="Times New Roman" w:cs="Times New Roman"/>
          <w:szCs w:val="20"/>
        </w:rPr>
        <w:t xml:space="preserve">Mode 1 scheduling in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unlicensed,</w:t>
      </w:r>
      <w:r w:rsidRPr="00CD6CB6">
        <w:rPr>
          <w:rFonts w:ascii="Times New Roman" w:eastAsia="SimSun" w:hAnsi="Times New Roman" w:cs="Times New Roman"/>
          <w:szCs w:val="20"/>
        </w:rPr>
        <w:t xml:space="preserve"> the </w:t>
      </w:r>
      <w:proofErr w:type="spellStart"/>
      <w:r w:rsidRPr="00CD6CB6">
        <w:rPr>
          <w:rFonts w:ascii="Times New Roman" w:eastAsia="SimSun" w:hAnsi="Times New Roman" w:cs="Times New Roman"/>
          <w:szCs w:val="20"/>
        </w:rPr>
        <w:t>gNB</w:t>
      </w:r>
      <w:proofErr w:type="spellEnd"/>
      <w:r w:rsidRPr="00CD6CB6">
        <w:rPr>
          <w:rFonts w:ascii="Times New Roman" w:eastAsia="SimSun" w:hAnsi="Times New Roman" w:cs="Times New Roman"/>
          <w:szCs w:val="20"/>
        </w:rPr>
        <w:t xml:space="preserve"> cannot determine if the UE was able to access the channel or not</w:t>
      </w:r>
      <w:r>
        <w:rPr>
          <w:rFonts w:ascii="Times New Roman" w:eastAsia="SimSun" w:hAnsi="Times New Roman" w:cs="Times New Roman"/>
          <w:szCs w:val="20"/>
        </w:rPr>
        <w:t xml:space="preserve"> since the scheduled transmission are intended to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UE(s). </w:t>
      </w:r>
      <w:r w:rsidRPr="00834998">
        <w:rPr>
          <w:rFonts w:ascii="Times New Roman" w:eastAsia="SimSun" w:hAnsi="Times New Roman" w:cs="Times New Roman"/>
          <w:szCs w:val="20"/>
        </w:rPr>
        <w:t xml:space="preserve">To assist the </w:t>
      </w:r>
      <w:proofErr w:type="spellStart"/>
      <w:r w:rsidRPr="00834998">
        <w:rPr>
          <w:rFonts w:ascii="Times New Roman" w:eastAsia="SimSun" w:hAnsi="Times New Roman" w:cs="Times New Roman"/>
          <w:szCs w:val="20"/>
        </w:rPr>
        <w:t>gNB</w:t>
      </w:r>
      <w:proofErr w:type="spellEnd"/>
      <w:r w:rsidRPr="00834998">
        <w:rPr>
          <w:rFonts w:ascii="Times New Roman" w:eastAsia="SimSun" w:hAnsi="Times New Roman" w:cs="Times New Roman"/>
          <w:szCs w:val="20"/>
        </w:rPr>
        <w:t xml:space="preserve"> for scheduling </w:t>
      </w:r>
      <w:r>
        <w:rPr>
          <w:rFonts w:ascii="Times New Roman" w:eastAsia="SimSun" w:hAnsi="Times New Roman" w:cs="Times New Roman"/>
          <w:szCs w:val="20"/>
        </w:rPr>
        <w:t xml:space="preserve">additional </w:t>
      </w:r>
      <w:r w:rsidRPr="00834998">
        <w:rPr>
          <w:rFonts w:ascii="Times New Roman" w:eastAsia="SimSun" w:hAnsi="Times New Roman" w:cs="Times New Roman"/>
          <w:szCs w:val="20"/>
        </w:rPr>
        <w:t xml:space="preserve">grants or </w:t>
      </w:r>
      <w:r>
        <w:rPr>
          <w:rFonts w:ascii="Times New Roman" w:eastAsia="SimSun" w:hAnsi="Times New Roman" w:cs="Times New Roman"/>
          <w:szCs w:val="20"/>
        </w:rPr>
        <w:t xml:space="preserve">scheduling </w:t>
      </w:r>
      <w:r w:rsidRPr="00834998">
        <w:rPr>
          <w:rFonts w:ascii="Times New Roman" w:eastAsia="SimSun" w:hAnsi="Times New Roman" w:cs="Times New Roman"/>
          <w:szCs w:val="20"/>
        </w:rPr>
        <w:t xml:space="preserve">other </w:t>
      </w:r>
      <w:proofErr w:type="spellStart"/>
      <w:r w:rsidRPr="00834998">
        <w:rPr>
          <w:rFonts w:ascii="Times New Roman" w:eastAsia="SimSun" w:hAnsi="Times New Roman" w:cs="Times New Roman"/>
          <w:szCs w:val="20"/>
        </w:rPr>
        <w:t>sidelink</w:t>
      </w:r>
      <w:proofErr w:type="spellEnd"/>
      <w:r w:rsidRPr="00834998">
        <w:rPr>
          <w:rFonts w:ascii="Times New Roman" w:eastAsia="SimSun" w:hAnsi="Times New Roman" w:cs="Times New Roman"/>
          <w:szCs w:val="20"/>
        </w:rPr>
        <w:t xml:space="preserve"> UEs, channel access status can be reported to the </w:t>
      </w:r>
      <w:proofErr w:type="spellStart"/>
      <w:r w:rsidRPr="00834998">
        <w:rPr>
          <w:rFonts w:ascii="Times New Roman" w:eastAsia="SimSun" w:hAnsi="Times New Roman" w:cs="Times New Roman"/>
          <w:szCs w:val="20"/>
        </w:rPr>
        <w:t>gNB</w:t>
      </w:r>
      <w:proofErr w:type="spellEnd"/>
      <w:r>
        <w:rPr>
          <w:rFonts w:ascii="Times New Roman" w:eastAsia="SimSun" w:hAnsi="Times New Roman" w:cs="Times New Roman"/>
          <w:szCs w:val="20"/>
        </w:rPr>
        <w:t>. For example, the UE can</w:t>
      </w:r>
      <w:r w:rsidRPr="00834998">
        <w:rPr>
          <w:rFonts w:ascii="Times New Roman" w:eastAsia="SimSun" w:hAnsi="Times New Roman" w:cs="Times New Roman"/>
          <w:szCs w:val="20"/>
        </w:rPr>
        <w:t xml:space="preserve"> us</w:t>
      </w:r>
      <w:r>
        <w:rPr>
          <w:rFonts w:ascii="Times New Roman" w:eastAsia="SimSun" w:hAnsi="Times New Roman" w:cs="Times New Roman"/>
          <w:szCs w:val="20"/>
        </w:rPr>
        <w:t>e</w:t>
      </w:r>
      <w:r w:rsidRPr="00834998">
        <w:rPr>
          <w:rFonts w:ascii="Times New Roman" w:eastAsia="SimSun" w:hAnsi="Times New Roman" w:cs="Times New Roman"/>
          <w:szCs w:val="20"/>
        </w:rPr>
        <w:t xml:space="preserve"> </w:t>
      </w:r>
      <w:r>
        <w:rPr>
          <w:rFonts w:ascii="Times New Roman" w:eastAsia="SimSun" w:hAnsi="Times New Roman" w:cs="Times New Roman"/>
          <w:szCs w:val="20"/>
        </w:rPr>
        <w:t xml:space="preserve">new UCI type to report the channel access outcome to </w:t>
      </w:r>
      <w:r>
        <w:rPr>
          <w:rFonts w:ascii="Times New Roman" w:eastAsia="SimSun" w:hAnsi="Times New Roman" w:cs="Times New Roman"/>
          <w:szCs w:val="20"/>
        </w:rPr>
        <w:lastRenderedPageBreak/>
        <w:t xml:space="preserve">the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The new UCI type can be transmitted using </w:t>
      </w:r>
      <w:r w:rsidRPr="00834998">
        <w:rPr>
          <w:rFonts w:ascii="Times New Roman" w:eastAsia="SimSun" w:hAnsi="Times New Roman" w:cs="Times New Roman"/>
          <w:szCs w:val="20"/>
        </w:rPr>
        <w:t>PUCCH</w:t>
      </w:r>
      <w:r>
        <w:rPr>
          <w:rFonts w:ascii="Times New Roman" w:eastAsia="SimSun" w:hAnsi="Times New Roman" w:cs="Times New Roman"/>
          <w:szCs w:val="20"/>
        </w:rPr>
        <w:t xml:space="preserve"> or </w:t>
      </w:r>
      <w:r w:rsidRPr="00834998">
        <w:rPr>
          <w:rFonts w:ascii="Times New Roman" w:eastAsia="SimSun" w:hAnsi="Times New Roman" w:cs="Times New Roman"/>
          <w:szCs w:val="20"/>
        </w:rPr>
        <w:t>PUSCH</w:t>
      </w:r>
      <w:r>
        <w:rPr>
          <w:rFonts w:ascii="Times New Roman" w:eastAsia="SimSun" w:hAnsi="Times New Roman" w:cs="Times New Roman"/>
          <w:szCs w:val="20"/>
        </w:rPr>
        <w:t>.</w:t>
      </w:r>
      <w:r w:rsidRPr="00834998">
        <w:rPr>
          <w:rFonts w:ascii="Times New Roman" w:eastAsia="SimSun" w:hAnsi="Times New Roman" w:cs="Times New Roman"/>
          <w:szCs w:val="20"/>
        </w:rPr>
        <w:t xml:space="preserve"> </w:t>
      </w:r>
      <w:r w:rsidR="00C759C7">
        <w:rPr>
          <w:rFonts w:ascii="Times New Roman" w:eastAsia="SimSun" w:hAnsi="Times New Roman" w:cs="Times New Roman"/>
          <w:szCs w:val="20"/>
        </w:rPr>
        <w:t xml:space="preserve">The UE can also report the COT related information to assist </w:t>
      </w:r>
      <w:proofErr w:type="spellStart"/>
      <w:r w:rsidR="00C759C7">
        <w:rPr>
          <w:rFonts w:ascii="Times New Roman" w:eastAsia="SimSun" w:hAnsi="Times New Roman" w:cs="Times New Roman"/>
          <w:szCs w:val="20"/>
        </w:rPr>
        <w:t>gNB</w:t>
      </w:r>
      <w:proofErr w:type="spellEnd"/>
      <w:r w:rsidR="00C759C7">
        <w:rPr>
          <w:rFonts w:ascii="Times New Roman" w:eastAsia="SimSun" w:hAnsi="Times New Roman" w:cs="Times New Roman"/>
          <w:szCs w:val="20"/>
        </w:rPr>
        <w:t xml:space="preserve"> scheduling in mode 1 RA. </w:t>
      </w:r>
    </w:p>
    <w:p w14:paraId="43FE3683" w14:textId="3B4F06CA" w:rsidR="00002D79" w:rsidRPr="004856A4" w:rsidRDefault="002C6766" w:rsidP="004856A4">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8C4FF0">
        <w:rPr>
          <w:rFonts w:eastAsiaTheme="minorEastAsia"/>
          <w:b/>
          <w:bCs/>
          <w:i/>
          <w:szCs w:val="22"/>
          <w:u w:val="single"/>
        </w:rPr>
        <w:t>12</w:t>
      </w:r>
      <w:r w:rsidRPr="00144D39">
        <w:rPr>
          <w:rFonts w:eastAsiaTheme="minorEastAsia"/>
          <w:i/>
          <w:szCs w:val="22"/>
        </w:rPr>
        <w:t xml:space="preserve">: </w:t>
      </w:r>
      <w:r>
        <w:rPr>
          <w:rFonts w:eastAsiaTheme="minorEastAsia"/>
          <w:i/>
          <w:szCs w:val="22"/>
        </w:rPr>
        <w:t>Study reporting of</w:t>
      </w:r>
      <w:r w:rsidRPr="00527ABB">
        <w:rPr>
          <w:rFonts w:eastAsiaTheme="minorEastAsia"/>
          <w:i/>
          <w:szCs w:val="22"/>
        </w:rPr>
        <w:t xml:space="preserve"> the channel access outcome</w:t>
      </w:r>
      <w:r w:rsidR="00931E31">
        <w:rPr>
          <w:rFonts w:eastAsiaTheme="minorEastAsia"/>
          <w:i/>
          <w:szCs w:val="22"/>
        </w:rPr>
        <w:t xml:space="preserve"> and COT related information</w:t>
      </w:r>
      <w:r w:rsidRPr="00527ABB">
        <w:rPr>
          <w:rFonts w:eastAsiaTheme="minorEastAsia"/>
          <w:i/>
          <w:szCs w:val="22"/>
        </w:rPr>
        <w:t xml:space="preserve"> to the </w:t>
      </w:r>
      <w:proofErr w:type="spellStart"/>
      <w:r w:rsidRPr="00527ABB">
        <w:rPr>
          <w:rFonts w:eastAsiaTheme="minorEastAsia"/>
          <w:i/>
          <w:szCs w:val="22"/>
        </w:rPr>
        <w:t>gNB</w:t>
      </w:r>
      <w:proofErr w:type="spellEnd"/>
      <w:r>
        <w:rPr>
          <w:rFonts w:eastAsiaTheme="minorEastAsia"/>
          <w:i/>
          <w:szCs w:val="22"/>
        </w:rPr>
        <w:t xml:space="preserve"> in mode 1 SL U</w:t>
      </w:r>
      <w:r w:rsidRPr="00527ABB">
        <w:rPr>
          <w:rFonts w:eastAsiaTheme="minorEastAsia"/>
          <w:i/>
          <w:szCs w:val="22"/>
        </w:rPr>
        <w:t>.</w:t>
      </w:r>
    </w:p>
    <w:p w14:paraId="3FE4D73E" w14:textId="5A10CF5A" w:rsidR="00174762" w:rsidRDefault="00783EFB" w:rsidP="00783EFB">
      <w:pPr>
        <w:rPr>
          <w:rFonts w:ascii="Times New Roman" w:eastAsia="SimSun" w:hAnsi="Times New Roman" w:cs="Times New Roman"/>
          <w:szCs w:val="20"/>
        </w:rPr>
      </w:pPr>
      <w:r w:rsidRPr="00783EFB">
        <w:rPr>
          <w:rFonts w:ascii="Times New Roman" w:eastAsia="SimSun" w:hAnsi="Times New Roman" w:cs="Times New Roman"/>
          <w:szCs w:val="20"/>
          <w:u w:val="single"/>
        </w:rPr>
        <w:t xml:space="preserve">Mode </w:t>
      </w:r>
      <w:r>
        <w:rPr>
          <w:rFonts w:ascii="Times New Roman" w:eastAsia="SimSun" w:hAnsi="Times New Roman" w:cs="Times New Roman"/>
          <w:szCs w:val="20"/>
          <w:u w:val="single"/>
        </w:rPr>
        <w:t>2</w:t>
      </w:r>
      <w:r w:rsidRPr="00783EFB">
        <w:rPr>
          <w:rFonts w:ascii="Times New Roman" w:eastAsia="SimSun" w:hAnsi="Times New Roman" w:cs="Times New Roman"/>
          <w:szCs w:val="20"/>
          <w:u w:val="single"/>
        </w:rPr>
        <w:t xml:space="preserve"> resource allocation</w:t>
      </w:r>
      <w:r>
        <w:rPr>
          <w:rFonts w:ascii="Times New Roman" w:eastAsia="SimSun" w:hAnsi="Times New Roman" w:cs="Times New Roman"/>
          <w:szCs w:val="20"/>
        </w:rPr>
        <w:t>:</w:t>
      </w:r>
      <w:r w:rsidRPr="008A542F">
        <w:rPr>
          <w:rFonts w:ascii="Times New Roman" w:eastAsia="SimSun" w:hAnsi="Times New Roman" w:cs="Times New Roman"/>
          <w:szCs w:val="20"/>
        </w:rPr>
        <w:t xml:space="preserve"> </w:t>
      </w:r>
    </w:p>
    <w:p w14:paraId="10EE9F65" w14:textId="6D06FFBD" w:rsidR="00B53649" w:rsidRDefault="00B53649" w:rsidP="00783EFB">
      <w:pPr>
        <w:rPr>
          <w:rFonts w:ascii="Times New Roman" w:eastAsia="SimSun" w:hAnsi="Times New Roman" w:cs="Times New Roman"/>
          <w:szCs w:val="20"/>
        </w:rPr>
      </w:pPr>
      <w:r>
        <w:rPr>
          <w:rFonts w:ascii="Times New Roman" w:eastAsia="SimSun" w:hAnsi="Times New Roman" w:cs="Times New Roman"/>
          <w:szCs w:val="20"/>
        </w:rPr>
        <w:t xml:space="preserve">For mode 2 resource allocation, it was agreed </w:t>
      </w:r>
      <w:r w:rsidR="00924E7C">
        <w:rPr>
          <w:rFonts w:ascii="Times New Roman" w:eastAsia="SimSun" w:hAnsi="Times New Roman" w:cs="Times New Roman"/>
          <w:szCs w:val="20"/>
        </w:rPr>
        <w:t xml:space="preserve">in RAN1#109e meeting </w:t>
      </w:r>
      <w:r>
        <w:rPr>
          <w:rFonts w:ascii="Times New Roman" w:eastAsia="SimSun" w:hAnsi="Times New Roman" w:cs="Times New Roman"/>
          <w:szCs w:val="20"/>
        </w:rPr>
        <w:t>that the existing mechanism will be supported as baseline and to further study the possible enhancements due to the shared spectrum:</w:t>
      </w:r>
    </w:p>
    <w:tbl>
      <w:tblPr>
        <w:tblStyle w:val="TableGrid"/>
        <w:tblW w:w="0" w:type="auto"/>
        <w:tblLook w:val="04A0" w:firstRow="1" w:lastRow="0" w:firstColumn="1" w:lastColumn="0" w:noHBand="0" w:noVBand="1"/>
      </w:tblPr>
      <w:tblGrid>
        <w:gridCol w:w="9629"/>
      </w:tblGrid>
      <w:tr w:rsidR="00D65C24" w14:paraId="48DED269" w14:textId="77777777" w:rsidTr="00D65C24">
        <w:tc>
          <w:tcPr>
            <w:tcW w:w="9629" w:type="dxa"/>
          </w:tcPr>
          <w:p w14:paraId="74DDC830" w14:textId="308EE301" w:rsidR="00D65C24" w:rsidRPr="00D65C24" w:rsidRDefault="00D65C24" w:rsidP="00D65C24">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273AD0A0" w14:textId="2ABECD7C" w:rsidR="00D65C24" w:rsidRPr="003B25EA" w:rsidRDefault="00D65C24" w:rsidP="00D65C24">
            <w:pPr>
              <w:pStyle w:val="ListParagraph"/>
              <w:numPr>
                <w:ilvl w:val="0"/>
                <w:numId w:val="26"/>
              </w:numPr>
              <w:autoSpaceDE w:val="0"/>
              <w:autoSpaceDN w:val="0"/>
              <w:jc w:val="both"/>
              <w:rPr>
                <w:rFonts w:ascii="Times New Roman" w:hAnsi="Times New Roman"/>
                <w:szCs w:val="20"/>
              </w:rPr>
            </w:pPr>
            <w:r w:rsidRPr="003B25EA">
              <w:rPr>
                <w:rFonts w:ascii="Times New Roman" w:hAnsi="Times New Roman"/>
                <w:szCs w:val="20"/>
              </w:rPr>
              <w:t xml:space="preserve">The existing </w:t>
            </w:r>
            <w:proofErr w:type="spellStart"/>
            <w:r w:rsidRPr="003B25EA">
              <w:rPr>
                <w:rFonts w:ascii="Times New Roman" w:hAnsi="Times New Roman"/>
                <w:szCs w:val="20"/>
              </w:rPr>
              <w:t>sidelink</w:t>
            </w:r>
            <w:proofErr w:type="spellEnd"/>
            <w:r w:rsidRPr="003B25EA">
              <w:rPr>
                <w:rFonts w:ascii="Times New Roman" w:hAnsi="Times New Roman"/>
                <w:szCs w:val="20"/>
              </w:rPr>
              <w:t xml:space="preserve"> mode 2 RA schemes are supported as a baseline for </w:t>
            </w:r>
            <w:proofErr w:type="spellStart"/>
            <w:r w:rsidRPr="003B25EA">
              <w:rPr>
                <w:rFonts w:ascii="Times New Roman" w:hAnsi="Times New Roman"/>
                <w:szCs w:val="20"/>
              </w:rPr>
              <w:t>sidelink</w:t>
            </w:r>
            <w:proofErr w:type="spellEnd"/>
            <w:r w:rsidRPr="003B25EA">
              <w:rPr>
                <w:rFonts w:ascii="Times New Roman" w:hAnsi="Times New Roman"/>
                <w:szCs w:val="20"/>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C20941C" w14:textId="76E79D35" w:rsidR="00D65C24" w:rsidRPr="00D65C24" w:rsidRDefault="00D65C24" w:rsidP="00783EFB">
            <w:pPr>
              <w:pStyle w:val="ListParagraph"/>
              <w:numPr>
                <w:ilvl w:val="1"/>
                <w:numId w:val="26"/>
              </w:numPr>
              <w:jc w:val="both"/>
              <w:rPr>
                <w:rFonts w:ascii="Times New Roman" w:hAnsi="Times New Roman"/>
                <w:szCs w:val="20"/>
              </w:rPr>
            </w:pPr>
            <w:r w:rsidRPr="003B25EA">
              <w:rPr>
                <w:rFonts w:ascii="Times New Roman" w:hAnsi="Times New Roman"/>
                <w:szCs w:val="20"/>
                <w:lang w:val="en-AU"/>
              </w:rPr>
              <w:t>FFS whether/how mode 2 resource selection procedure needs to be updated / enhanced due to shared spectrum channel access</w:t>
            </w:r>
          </w:p>
        </w:tc>
      </w:tr>
    </w:tbl>
    <w:p w14:paraId="3C25CF8D" w14:textId="77777777" w:rsidR="00924E7C" w:rsidRDefault="00924E7C" w:rsidP="00924E7C">
      <w:pPr>
        <w:pStyle w:val="3GPPText"/>
      </w:pPr>
      <w:proofErr w:type="spellStart"/>
      <w:r>
        <w:t>Sidelink</w:t>
      </w:r>
      <w:proofErr w:type="spellEnd"/>
      <w:r>
        <w:t xml:space="preserve"> supports different type of traffic for different use cases. Periodic type of traffic arriving at deterministic time is supported in NR </w:t>
      </w:r>
      <w:proofErr w:type="spellStart"/>
      <w:r>
        <w:t>sidelink</w:t>
      </w:r>
      <w:proofErr w:type="spellEnd"/>
      <w:r>
        <w:t xml:space="preserve"> Rel-16/Rel-17 and it is expected to be supported also in </w:t>
      </w:r>
      <w:proofErr w:type="spellStart"/>
      <w:r>
        <w:t>sidelink</w:t>
      </w:r>
      <w:proofErr w:type="spellEnd"/>
      <w:r>
        <w:t xml:space="preserve"> unlicensed operation. For this type of traffic, it is beneficial to reserve </w:t>
      </w:r>
      <w:proofErr w:type="spellStart"/>
      <w:r>
        <w:t>sidelink</w:t>
      </w:r>
      <w:proofErr w:type="spellEnd"/>
      <w:r>
        <w:t xml:space="preserve"> resource at the expected time of data arrival to avoid competing with other UEs each time. NR Rel-16/17 </w:t>
      </w:r>
      <w:proofErr w:type="spellStart"/>
      <w:r>
        <w:t>sidelink</w:t>
      </w:r>
      <w:proofErr w:type="spellEnd"/>
      <w:r>
        <w:t xml:space="preserve"> supports resource reservation by having a UE indicating the reservation period in the SCI. The resource reservation in unlicensed spectrum will also be beneficial as it can be applied to reduce the number of SL UEs contending for the channel at a given time. With LBT uncertainty, it is difficult to reserve the </w:t>
      </w:r>
      <w:proofErr w:type="spellStart"/>
      <w:r>
        <w:t>sidelink</w:t>
      </w:r>
      <w:proofErr w:type="spellEnd"/>
      <w:r>
        <w:t xml:space="preserve"> resource at specific time instance due to dependency on the LBT outcome. Instead, a time window can be reserved in unlicensed channels. The time window can consist of a set of slots that occurs periodically and starts approximately before the expected time of data arrival to account for possible LBT failure. The frequency resource reserved during this time window can be a set of interlaces/RBs, e.g., the same as the ones used by the initial transmission (</w:t>
      </w:r>
      <w:proofErr w:type="gramStart"/>
      <w:r>
        <w:t>similar to</w:t>
      </w:r>
      <w:proofErr w:type="gramEnd"/>
      <w:r>
        <w:t xml:space="preserve"> R16/R17 NR SL semi-persistent resource reservation) and not necessarily the entire bandwidth should be reserved. </w:t>
      </w:r>
    </w:p>
    <w:p w14:paraId="685FBEC1" w14:textId="61C44534" w:rsidR="00924E7C" w:rsidRPr="00256D5B" w:rsidRDefault="00924E7C" w:rsidP="00783EFB">
      <w:pPr>
        <w:pStyle w:val="3GPPText"/>
        <w:rPr>
          <w:rFonts w:eastAsiaTheme="minorEastAsia"/>
          <w:i/>
          <w:szCs w:val="22"/>
        </w:rPr>
      </w:pPr>
      <w:r w:rsidRPr="005C7277">
        <w:rPr>
          <w:rFonts w:eastAsiaTheme="minorEastAsia"/>
          <w:b/>
          <w:bCs/>
          <w:i/>
          <w:szCs w:val="22"/>
          <w:u w:val="single"/>
        </w:rPr>
        <w:t xml:space="preserve">Proposal </w:t>
      </w:r>
      <w:r w:rsidR="008C4FF0">
        <w:rPr>
          <w:rFonts w:eastAsiaTheme="minorEastAsia"/>
          <w:b/>
          <w:bCs/>
          <w:i/>
          <w:szCs w:val="22"/>
          <w:u w:val="single"/>
        </w:rPr>
        <w:t>13</w:t>
      </w:r>
      <w:r w:rsidR="009617B6">
        <w:rPr>
          <w:rFonts w:eastAsiaTheme="minorEastAsia"/>
          <w:b/>
          <w:bCs/>
          <w:i/>
          <w:szCs w:val="22"/>
          <w:u w:val="single"/>
        </w:rPr>
        <w:t>:</w:t>
      </w:r>
      <w:r w:rsidRPr="005C7277">
        <w:rPr>
          <w:rFonts w:eastAsiaTheme="minorEastAsia"/>
          <w:i/>
          <w:szCs w:val="22"/>
        </w:rPr>
        <w:t xml:space="preserve"> Study reservation of a periodic time window for periodic type of traffic in SL unlicensed spectrum.</w:t>
      </w:r>
      <w:r>
        <w:rPr>
          <w:rFonts w:eastAsiaTheme="minorEastAsia"/>
          <w:i/>
          <w:szCs w:val="22"/>
        </w:rPr>
        <w:t xml:space="preserve"> </w:t>
      </w:r>
    </w:p>
    <w:p w14:paraId="56DEF9BE" w14:textId="773AE078" w:rsidR="009A570D" w:rsidRDefault="00B53649" w:rsidP="00783EFB">
      <w:pPr>
        <w:pStyle w:val="3GPPText"/>
      </w:pPr>
      <w:r w:rsidRPr="00162B7A">
        <w:t xml:space="preserve">The baseline mode 2 RA </w:t>
      </w:r>
      <w:r w:rsidR="00162B7A" w:rsidRPr="00162B7A">
        <w:t>consist</w:t>
      </w:r>
      <w:r w:rsidR="00162B7A">
        <w:t>s</w:t>
      </w:r>
      <w:r w:rsidR="00162B7A" w:rsidRPr="00162B7A">
        <w:t xml:space="preserve"> o</w:t>
      </w:r>
      <w:r w:rsidR="00162B7A">
        <w:t xml:space="preserve">f sensing the channel during </w:t>
      </w:r>
      <w:r w:rsidR="003244A3">
        <w:t xml:space="preserve">a </w:t>
      </w:r>
      <w:r w:rsidR="00162B7A">
        <w:t xml:space="preserve">sensing window and </w:t>
      </w:r>
      <w:r w:rsidR="003244A3">
        <w:t>selects</w:t>
      </w:r>
      <w:r w:rsidR="00162B7A">
        <w:t xml:space="preserve"> the resources for transmission during the selection window. With the uncertainty of LBT success, the selected resources may not be available</w:t>
      </w:r>
      <w:r w:rsidR="003244A3">
        <w:t xml:space="preserve"> when the UE wants to transmit</w:t>
      </w:r>
      <w:r w:rsidR="00162B7A">
        <w:t>. To reduce the impact of</w:t>
      </w:r>
      <w:r w:rsidR="003244A3">
        <w:t xml:space="preserve"> multiple</w:t>
      </w:r>
      <w:r w:rsidR="00162B7A">
        <w:t xml:space="preserve"> </w:t>
      </w:r>
      <w:proofErr w:type="spellStart"/>
      <w:r w:rsidR="00162B7A">
        <w:t>sidelink</w:t>
      </w:r>
      <w:proofErr w:type="spellEnd"/>
      <w:r w:rsidR="00162B7A">
        <w:t xml:space="preserve"> UEs competing </w:t>
      </w:r>
      <w:r w:rsidR="003244A3">
        <w:t xml:space="preserve">to access the channel at the same time, SL UEs which acquired the channel can indicate their </w:t>
      </w:r>
      <w:r w:rsidR="004856A4">
        <w:t xml:space="preserve">intended </w:t>
      </w:r>
      <w:r w:rsidR="003244A3">
        <w:t xml:space="preserve">COT duration for other SL UEs. </w:t>
      </w:r>
      <w:r w:rsidR="00924E7C">
        <w:t xml:space="preserve">The sensing </w:t>
      </w:r>
      <w:r w:rsidR="00AE1402">
        <w:t>can be done with granularity of time window and a</w:t>
      </w:r>
      <w:r w:rsidR="003244A3">
        <w:t xml:space="preserve"> SL UE that is performing sensing and selection can exclude time windows corresponding to these reserved COTs</w:t>
      </w:r>
      <w:r w:rsidR="004856A4">
        <w:t xml:space="preserve"> from the set of resources to be selected from</w:t>
      </w:r>
      <w:r w:rsidR="003244A3">
        <w:t xml:space="preserve">. </w:t>
      </w:r>
    </w:p>
    <w:p w14:paraId="2BD8523B" w14:textId="419FC338" w:rsidR="008D454A" w:rsidRDefault="00AE4368" w:rsidP="00101A8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8C4FF0">
        <w:rPr>
          <w:rFonts w:eastAsiaTheme="minorEastAsia"/>
          <w:b/>
          <w:bCs/>
          <w:i/>
          <w:szCs w:val="22"/>
          <w:u w:val="single"/>
        </w:rPr>
        <w:t>14</w:t>
      </w:r>
      <w:r w:rsidRPr="00144D39">
        <w:rPr>
          <w:rFonts w:eastAsiaTheme="minorEastAsia"/>
          <w:i/>
          <w:szCs w:val="22"/>
        </w:rPr>
        <w:t xml:space="preserve">: </w:t>
      </w:r>
      <w:r>
        <w:rPr>
          <w:rFonts w:eastAsiaTheme="minorEastAsia"/>
          <w:i/>
          <w:szCs w:val="22"/>
        </w:rPr>
        <w:t xml:space="preserve">In Mode 2 RA, the UE excludes time window(s) corresponding to COT(s) initiated by other SL UEs. </w:t>
      </w:r>
    </w:p>
    <w:p w14:paraId="768A6EDE" w14:textId="1CA460E8" w:rsidR="006D33B2" w:rsidRPr="00660277" w:rsidRDefault="003943C8" w:rsidP="00101A8F">
      <w:pPr>
        <w:pStyle w:val="3GPPText"/>
        <w:rPr>
          <w:rFonts w:eastAsiaTheme="minorEastAsia"/>
          <w:iCs/>
          <w:szCs w:val="22"/>
        </w:rPr>
      </w:pPr>
      <w:r w:rsidRPr="00660277">
        <w:rPr>
          <w:rFonts w:eastAsiaTheme="minorEastAsia"/>
          <w:iCs/>
          <w:szCs w:val="22"/>
        </w:rPr>
        <w:t xml:space="preserve">In case another UE transmits in a COT right before the selected COT of the UE (e.g., there is not enough gap between two COTs), such transmission will block the UE during LBT and therefore block the transmission of the reserved COT. Although the two COTs are non-overlapped; the UE cannot access the channel and transmit in the reserved COT. </w:t>
      </w:r>
      <w:r w:rsidR="00D2548D">
        <w:rPr>
          <w:rFonts w:eastAsiaTheme="minorEastAsia"/>
          <w:iCs/>
          <w:szCs w:val="22"/>
        </w:rPr>
        <w:t>To solve the</w:t>
      </w:r>
      <w:r w:rsidR="000C000D">
        <w:rPr>
          <w:rFonts w:eastAsiaTheme="minorEastAsia"/>
          <w:iCs/>
          <w:szCs w:val="22"/>
        </w:rPr>
        <w:t xml:space="preserve"> </w:t>
      </w:r>
      <w:r w:rsidR="00D2548D">
        <w:rPr>
          <w:rFonts w:eastAsiaTheme="minorEastAsia"/>
          <w:iCs/>
          <w:szCs w:val="22"/>
        </w:rPr>
        <w:t xml:space="preserve">inter-UE </w:t>
      </w:r>
      <w:r w:rsidR="000C000D">
        <w:rPr>
          <w:rFonts w:eastAsiaTheme="minorEastAsia"/>
          <w:iCs/>
          <w:szCs w:val="22"/>
        </w:rPr>
        <w:t xml:space="preserve">blocking issue, it was agreed in RAN1#112b e-meeting to study the </w:t>
      </w:r>
      <w:r w:rsidR="00003821">
        <w:rPr>
          <w:rFonts w:eastAsiaTheme="minorEastAsia"/>
          <w:iCs/>
          <w:szCs w:val="22"/>
        </w:rPr>
        <w:t xml:space="preserve">following </w:t>
      </w:r>
      <w:r w:rsidR="000C000D">
        <w:rPr>
          <w:rFonts w:eastAsiaTheme="minorEastAsia"/>
          <w:iCs/>
          <w:szCs w:val="22"/>
        </w:rPr>
        <w:t>list</w:t>
      </w:r>
      <w:r w:rsidR="00003821">
        <w:rPr>
          <w:rFonts w:eastAsiaTheme="minorEastAsia"/>
          <w:iCs/>
          <w:szCs w:val="22"/>
        </w:rPr>
        <w:t>:</w:t>
      </w:r>
      <w:r w:rsidR="000C000D">
        <w:rPr>
          <w:rFonts w:eastAsiaTheme="minorEastAsia"/>
          <w:iCs/>
          <w:szCs w:val="22"/>
        </w:rPr>
        <w:t xml:space="preserve"> </w:t>
      </w:r>
    </w:p>
    <w:tbl>
      <w:tblPr>
        <w:tblStyle w:val="TableGrid"/>
        <w:tblW w:w="0" w:type="auto"/>
        <w:tblLook w:val="04A0" w:firstRow="1" w:lastRow="0" w:firstColumn="1" w:lastColumn="0" w:noHBand="0" w:noVBand="1"/>
      </w:tblPr>
      <w:tblGrid>
        <w:gridCol w:w="9629"/>
      </w:tblGrid>
      <w:tr w:rsidR="006D33B2" w14:paraId="6825CCE9" w14:textId="77777777" w:rsidTr="006D33B2">
        <w:tc>
          <w:tcPr>
            <w:tcW w:w="9629" w:type="dxa"/>
          </w:tcPr>
          <w:p w14:paraId="0CC3D3BF" w14:textId="77777777" w:rsidR="006D33B2" w:rsidRPr="002423A9" w:rsidRDefault="006D33B2" w:rsidP="006D33B2">
            <w:pPr>
              <w:autoSpaceDE w:val="0"/>
              <w:autoSpaceDN w:val="0"/>
              <w:rPr>
                <w:rFonts w:ascii="Times New Roman" w:hAnsi="Times New Roman"/>
                <w:lang w:eastAsia="zh-CN"/>
              </w:rPr>
            </w:pPr>
            <w:r w:rsidRPr="004D076A">
              <w:rPr>
                <w:rFonts w:ascii="Times New Roman" w:hAnsi="Times New Roman"/>
                <w:b/>
                <w:bCs/>
                <w:highlight w:val="green"/>
              </w:rPr>
              <w:lastRenderedPageBreak/>
              <w:t>Agreement</w:t>
            </w:r>
          </w:p>
          <w:p w14:paraId="4F9F06F9" w14:textId="77777777" w:rsidR="006D33B2" w:rsidRPr="00391493" w:rsidRDefault="006D33B2" w:rsidP="006D33B2">
            <w:pPr>
              <w:autoSpaceDE w:val="0"/>
              <w:autoSpaceDN w:val="0"/>
              <w:spacing w:line="252" w:lineRule="auto"/>
              <w:rPr>
                <w:rFonts w:ascii="Times New Roman" w:hAnsi="Times New Roman"/>
                <w:lang w:eastAsia="zh-TW"/>
              </w:rPr>
            </w:pPr>
            <w:r w:rsidRPr="00391493">
              <w:rPr>
                <w:rFonts w:ascii="Times New Roman" w:hAnsi="Times New Roman"/>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22DB6E54" w14:textId="77777777" w:rsidR="006D33B2" w:rsidRPr="00391493" w:rsidRDefault="006D33B2" w:rsidP="006D33B2">
            <w:pPr>
              <w:pStyle w:val="ListParagraph"/>
              <w:numPr>
                <w:ilvl w:val="0"/>
                <w:numId w:val="51"/>
              </w:numPr>
              <w:autoSpaceDE w:val="0"/>
              <w:autoSpaceDN w:val="0"/>
              <w:spacing w:line="252" w:lineRule="auto"/>
              <w:jc w:val="both"/>
              <w:rPr>
                <w:rFonts w:ascii="Times New Roman" w:hAnsi="Times New Roman"/>
                <w:lang w:eastAsia="zh-CN"/>
              </w:rPr>
            </w:pPr>
            <w:r w:rsidRPr="00391493">
              <w:rPr>
                <w:rFonts w:ascii="Times New Roman" w:hAnsi="Times New Roman"/>
              </w:rPr>
              <w:t>Option 1:</w:t>
            </w:r>
          </w:p>
          <w:p w14:paraId="57244742" w14:textId="77777777" w:rsidR="006D33B2" w:rsidRPr="00391493" w:rsidRDefault="006D33B2" w:rsidP="006D33B2">
            <w:pPr>
              <w:pStyle w:val="ListParagraph"/>
              <w:numPr>
                <w:ilvl w:val="1"/>
                <w:numId w:val="51"/>
              </w:numPr>
              <w:autoSpaceDE w:val="0"/>
              <w:autoSpaceDN w:val="0"/>
              <w:spacing w:line="252" w:lineRule="auto"/>
              <w:jc w:val="both"/>
              <w:rPr>
                <w:rFonts w:ascii="Times New Roman" w:hAnsi="Times New Roman"/>
                <w:lang w:eastAsia="zh-CN"/>
              </w:rPr>
            </w:pPr>
            <w:r w:rsidRPr="00391493">
              <w:rPr>
                <w:rFonts w:ascii="Times New Roman" w:hAnsi="Times New Roman"/>
              </w:rPr>
              <w:t xml:space="preserve">UE </w:t>
            </w:r>
            <w:r w:rsidRPr="00391493">
              <w:rPr>
                <w:rFonts w:ascii="Times New Roman" w:hAnsi="Times New Roman"/>
                <w:u w:val="single"/>
              </w:rPr>
              <w:t>avoid selection</w:t>
            </w:r>
            <w:r w:rsidRPr="00391493">
              <w:rPr>
                <w:rFonts w:ascii="Times New Roman" w:hAnsi="Times New Roman"/>
              </w:rPr>
              <w:t xml:space="preserve"> of N consecutive resource(s) </w:t>
            </w:r>
            <w:r w:rsidRPr="00391493">
              <w:rPr>
                <w:rFonts w:ascii="Times New Roman" w:hAnsi="Times New Roman"/>
                <w:u w:val="single"/>
              </w:rPr>
              <w:t>before</w:t>
            </w:r>
            <w:r w:rsidRPr="00391493">
              <w:rPr>
                <w:rFonts w:ascii="Times New Roman" w:hAnsi="Times New Roman"/>
              </w:rPr>
              <w:t xml:space="preserve"> a reserved resource with high priority when the transmitting symbols of the selected resource overlap with Type 1 LBT of the reserved resource.</w:t>
            </w:r>
          </w:p>
          <w:p w14:paraId="25CE9867" w14:textId="77777777" w:rsidR="006D33B2" w:rsidRPr="00391493" w:rsidRDefault="006D33B2" w:rsidP="006D33B2">
            <w:pPr>
              <w:pStyle w:val="ListParagraph"/>
              <w:numPr>
                <w:ilvl w:val="1"/>
                <w:numId w:val="51"/>
              </w:numPr>
              <w:autoSpaceDE w:val="0"/>
              <w:autoSpaceDN w:val="0"/>
              <w:spacing w:line="252" w:lineRule="auto"/>
              <w:jc w:val="both"/>
              <w:rPr>
                <w:rFonts w:ascii="Times New Roman" w:hAnsi="Times New Roman"/>
              </w:rPr>
            </w:pPr>
            <w:r w:rsidRPr="00391493">
              <w:rPr>
                <w:rFonts w:ascii="Times New Roman" w:hAnsi="Times New Roman"/>
              </w:rPr>
              <w:t xml:space="preserve">UE </w:t>
            </w:r>
            <w:r w:rsidRPr="00391493">
              <w:rPr>
                <w:rFonts w:ascii="Times New Roman" w:hAnsi="Times New Roman"/>
                <w:u w:val="single"/>
              </w:rPr>
              <w:t>avoid selection</w:t>
            </w:r>
            <w:r w:rsidRPr="00391493">
              <w:rPr>
                <w:rFonts w:ascii="Times New Roman" w:hAnsi="Times New Roman"/>
              </w:rPr>
              <w:t xml:space="preserve"> of N consecutive resource(s) </w:t>
            </w:r>
            <w:r w:rsidRPr="00391493">
              <w:rPr>
                <w:rFonts w:ascii="Times New Roman" w:hAnsi="Times New Roman"/>
                <w:u w:val="single"/>
              </w:rPr>
              <w:t>after</w:t>
            </w:r>
            <w:r w:rsidRPr="00391493">
              <w:rPr>
                <w:rFonts w:ascii="Times New Roman" w:hAnsi="Times New Roman"/>
              </w:rPr>
              <w:t xml:space="preserve"> a reserved resource when the transmitting symbols of the reserved resource overlap with LBT of the selected resource.</w:t>
            </w:r>
          </w:p>
          <w:p w14:paraId="01B970B4" w14:textId="77777777" w:rsidR="006D33B2" w:rsidRPr="00391493" w:rsidRDefault="006D33B2" w:rsidP="006D33B2">
            <w:pPr>
              <w:pStyle w:val="ListParagraph"/>
              <w:numPr>
                <w:ilvl w:val="1"/>
                <w:numId w:val="51"/>
              </w:numPr>
              <w:autoSpaceDE w:val="0"/>
              <w:autoSpaceDN w:val="0"/>
              <w:spacing w:line="252" w:lineRule="auto"/>
              <w:jc w:val="both"/>
              <w:rPr>
                <w:rFonts w:ascii="Times New Roman" w:hAnsi="Times New Roman"/>
              </w:rPr>
            </w:pPr>
            <w:r w:rsidRPr="00391493">
              <w:rPr>
                <w:rFonts w:ascii="Times New Roman" w:hAnsi="Times New Roman"/>
              </w:rPr>
              <w:t>FFS: the avoidance should be performed by L1 exclusion or L2 MAC selection</w:t>
            </w:r>
          </w:p>
          <w:p w14:paraId="42254F3B" w14:textId="77777777" w:rsidR="006D33B2" w:rsidRPr="00391493" w:rsidRDefault="006D33B2" w:rsidP="006D33B2">
            <w:pPr>
              <w:pStyle w:val="ListParagraph"/>
              <w:numPr>
                <w:ilvl w:val="1"/>
                <w:numId w:val="51"/>
              </w:numPr>
              <w:autoSpaceDE w:val="0"/>
              <w:autoSpaceDN w:val="0"/>
              <w:spacing w:line="252" w:lineRule="auto"/>
              <w:jc w:val="both"/>
              <w:rPr>
                <w:rFonts w:ascii="Times New Roman" w:hAnsi="Times New Roman"/>
              </w:rPr>
            </w:pPr>
            <w:r w:rsidRPr="00391493">
              <w:rPr>
                <w:rFonts w:ascii="Times New Roman" w:hAnsi="Times New Roman"/>
              </w:rPr>
              <w:t>FFS: whether / how to achieve this in RA mode 1</w:t>
            </w:r>
          </w:p>
          <w:p w14:paraId="2C5D59DD" w14:textId="77777777" w:rsidR="006D33B2" w:rsidRPr="00391493" w:rsidRDefault="006D33B2" w:rsidP="006D33B2">
            <w:pPr>
              <w:pStyle w:val="ListParagraph"/>
              <w:numPr>
                <w:ilvl w:val="1"/>
                <w:numId w:val="51"/>
              </w:numPr>
              <w:autoSpaceDE w:val="0"/>
              <w:autoSpaceDN w:val="0"/>
              <w:spacing w:line="252" w:lineRule="auto"/>
              <w:jc w:val="both"/>
              <w:rPr>
                <w:rFonts w:ascii="Times New Roman" w:hAnsi="Times New Roman"/>
              </w:rPr>
            </w:pPr>
            <w:r w:rsidRPr="00391493">
              <w:rPr>
                <w:rFonts w:ascii="Times New Roman" w:hAnsi="Times New Roman"/>
              </w:rPr>
              <w:t>FFS: How to determine value of N</w:t>
            </w:r>
          </w:p>
          <w:p w14:paraId="144D2C15" w14:textId="77777777" w:rsidR="006D33B2" w:rsidRPr="00391493" w:rsidRDefault="006D33B2" w:rsidP="006D33B2">
            <w:pPr>
              <w:pStyle w:val="ListParagraph"/>
              <w:numPr>
                <w:ilvl w:val="0"/>
                <w:numId w:val="51"/>
              </w:numPr>
              <w:autoSpaceDE w:val="0"/>
              <w:autoSpaceDN w:val="0"/>
              <w:spacing w:line="252" w:lineRule="auto"/>
              <w:jc w:val="both"/>
              <w:rPr>
                <w:rFonts w:ascii="Times New Roman" w:hAnsi="Times New Roman"/>
              </w:rPr>
            </w:pPr>
            <w:r w:rsidRPr="00391493">
              <w:rPr>
                <w:rFonts w:ascii="Times New Roman" w:hAnsi="Times New Roman"/>
              </w:rPr>
              <w:t xml:space="preserve">Option 2: </w:t>
            </w:r>
          </w:p>
          <w:p w14:paraId="6FA0EF54" w14:textId="77777777" w:rsidR="006D33B2" w:rsidRPr="00391493" w:rsidRDefault="006D33B2" w:rsidP="006D33B2">
            <w:pPr>
              <w:pStyle w:val="ListParagraph"/>
              <w:numPr>
                <w:ilvl w:val="1"/>
                <w:numId w:val="51"/>
              </w:numPr>
              <w:autoSpaceDE w:val="0"/>
              <w:autoSpaceDN w:val="0"/>
              <w:spacing w:line="252" w:lineRule="auto"/>
              <w:jc w:val="both"/>
              <w:rPr>
                <w:rFonts w:ascii="Times New Roman" w:hAnsi="Times New Roman"/>
              </w:rPr>
            </w:pPr>
            <w:r w:rsidRPr="00391493">
              <w:rPr>
                <w:rFonts w:ascii="Times New Roman" w:hAnsi="Times New Roman"/>
              </w:rPr>
              <w:t xml:space="preserve">UE prioritizes/selects resource(s) for transmission in slot(s) </w:t>
            </w:r>
            <w:r w:rsidRPr="00391493">
              <w:rPr>
                <w:rFonts w:ascii="Times New Roman" w:hAnsi="Times New Roman"/>
                <w:u w:val="single"/>
              </w:rPr>
              <w:t>after</w:t>
            </w:r>
            <w:r w:rsidRPr="00391493">
              <w:rPr>
                <w:rFonts w:ascii="Times New Roman" w:hAnsi="Times New Roman"/>
              </w:rPr>
              <w:t xml:space="preserve"> a reserved resource when transmission of the selected resource </w:t>
            </w:r>
            <w:proofErr w:type="gramStart"/>
            <w:r w:rsidRPr="00391493">
              <w:rPr>
                <w:rFonts w:ascii="Times New Roman" w:hAnsi="Times New Roman"/>
              </w:rPr>
              <w:t>is able to</w:t>
            </w:r>
            <w:proofErr w:type="gramEnd"/>
            <w:r w:rsidRPr="00391493">
              <w:rPr>
                <w:rFonts w:ascii="Times New Roman" w:hAnsi="Times New Roman"/>
              </w:rPr>
              <w:t xml:space="preserve"> share the initiated COT of the reserved resource (i.e., the selected resource(s) is within the COT duration of the reserved resource and the CAPC value of the selected resource(s) is equal to or higher than that of the reserved resource).</w:t>
            </w:r>
          </w:p>
          <w:p w14:paraId="0C0A5138" w14:textId="77777777" w:rsidR="006D33B2" w:rsidRPr="00391493" w:rsidRDefault="006D33B2" w:rsidP="006D33B2">
            <w:pPr>
              <w:pStyle w:val="ListParagraph"/>
              <w:numPr>
                <w:ilvl w:val="1"/>
                <w:numId w:val="51"/>
              </w:numPr>
              <w:autoSpaceDE w:val="0"/>
              <w:autoSpaceDN w:val="0"/>
              <w:spacing w:line="252" w:lineRule="auto"/>
              <w:jc w:val="both"/>
              <w:rPr>
                <w:rFonts w:ascii="Times New Roman" w:hAnsi="Times New Roman"/>
              </w:rPr>
            </w:pPr>
            <w:r w:rsidRPr="00391493">
              <w:rPr>
                <w:rFonts w:ascii="Times New Roman" w:hAnsi="Times New Roman"/>
              </w:rPr>
              <w:t xml:space="preserve">UE prioritizes/selects resource(s) for transmission in slot(s) </w:t>
            </w:r>
            <w:r w:rsidRPr="00391493">
              <w:rPr>
                <w:rFonts w:ascii="Times New Roman" w:hAnsi="Times New Roman"/>
                <w:u w:val="single"/>
              </w:rPr>
              <w:t>before</w:t>
            </w:r>
            <w:r w:rsidRPr="00391493">
              <w:rPr>
                <w:rFonts w:ascii="Times New Roman" w:hAnsi="Times New Roman"/>
              </w:rPr>
              <w:t xml:space="preserve"> a reserved resource when transmission of the selected resource </w:t>
            </w:r>
            <w:proofErr w:type="gramStart"/>
            <w:r w:rsidRPr="00391493">
              <w:rPr>
                <w:rFonts w:ascii="Times New Roman" w:hAnsi="Times New Roman"/>
              </w:rPr>
              <w:t>is able to</w:t>
            </w:r>
            <w:proofErr w:type="gramEnd"/>
            <w:r w:rsidRPr="00391493">
              <w:rPr>
                <w:rFonts w:ascii="Times New Roman" w:hAnsi="Times New Roman"/>
              </w:rPr>
              <w:t xml:space="preserve"> share its initiated COT with the reserved resource (i.e., the reserved resource is within the COT duration of the selected resource(s) and the CAPC value of the selected resource(s) is equal to or smaller than that of the reserved resource).</w:t>
            </w:r>
          </w:p>
          <w:p w14:paraId="02DA93CF" w14:textId="77777777" w:rsidR="006D33B2" w:rsidRPr="00391493" w:rsidRDefault="006D33B2" w:rsidP="006D33B2">
            <w:pPr>
              <w:pStyle w:val="ListParagraph"/>
              <w:numPr>
                <w:ilvl w:val="1"/>
                <w:numId w:val="51"/>
              </w:numPr>
              <w:autoSpaceDE w:val="0"/>
              <w:autoSpaceDN w:val="0"/>
              <w:spacing w:line="252" w:lineRule="auto"/>
              <w:jc w:val="both"/>
              <w:rPr>
                <w:rFonts w:ascii="Times New Roman" w:hAnsi="Times New Roman"/>
              </w:rPr>
            </w:pPr>
            <w:r w:rsidRPr="00391493">
              <w:rPr>
                <w:rFonts w:ascii="Times New Roman" w:hAnsi="Times New Roman"/>
              </w:rPr>
              <w:t>FFS whether / how to achieve this in RA mode 1.</w:t>
            </w:r>
          </w:p>
          <w:p w14:paraId="16652419" w14:textId="77777777" w:rsidR="006D33B2" w:rsidRPr="00391493" w:rsidRDefault="006D33B2" w:rsidP="006D33B2">
            <w:pPr>
              <w:pStyle w:val="ListParagraph"/>
              <w:numPr>
                <w:ilvl w:val="0"/>
                <w:numId w:val="51"/>
              </w:numPr>
              <w:autoSpaceDE w:val="0"/>
              <w:autoSpaceDN w:val="0"/>
              <w:spacing w:line="252" w:lineRule="auto"/>
              <w:jc w:val="both"/>
              <w:rPr>
                <w:rFonts w:ascii="Times New Roman" w:hAnsi="Times New Roman"/>
              </w:rPr>
            </w:pPr>
            <w:r w:rsidRPr="00391493">
              <w:rPr>
                <w:rFonts w:ascii="Times New Roman" w:hAnsi="Times New Roman"/>
              </w:rPr>
              <w:t>Option 3: UE selects extra / more resources than required for transmitting a TB (i.e., overbooking) to accommodate potential Type 1 LBT failures. FFS how to determine/preconfigure the number of extra selected resources.</w:t>
            </w:r>
          </w:p>
          <w:p w14:paraId="412699E4" w14:textId="77777777" w:rsidR="006D33B2" w:rsidRPr="00391493" w:rsidRDefault="006D33B2" w:rsidP="006D33B2">
            <w:pPr>
              <w:pStyle w:val="ListParagraph"/>
              <w:numPr>
                <w:ilvl w:val="0"/>
                <w:numId w:val="51"/>
              </w:numPr>
              <w:autoSpaceDE w:val="0"/>
              <w:autoSpaceDN w:val="0"/>
              <w:spacing w:line="252" w:lineRule="auto"/>
              <w:jc w:val="both"/>
              <w:rPr>
                <w:rFonts w:ascii="Times New Roman" w:hAnsi="Times New Roman"/>
              </w:rPr>
            </w:pPr>
            <w:r w:rsidRPr="00391493">
              <w:rPr>
                <w:rFonts w:ascii="Times New Roman" w:hAnsi="Times New Roman"/>
              </w:rPr>
              <w:t xml:space="preserve">Option 4: The expected LBT duration is determined firstly, then resource selection </w:t>
            </w:r>
            <w:proofErr w:type="gramStart"/>
            <w:r w:rsidRPr="00391493">
              <w:rPr>
                <w:rFonts w:ascii="Times New Roman" w:hAnsi="Times New Roman"/>
              </w:rPr>
              <w:t>takes into account</w:t>
            </w:r>
            <w:proofErr w:type="gramEnd"/>
            <w:r w:rsidRPr="00391493">
              <w:rPr>
                <w:rFonts w:ascii="Times New Roman" w:hAnsi="Times New Roman"/>
              </w:rPr>
              <w:t xml:space="preserve"> of the expected LBT duration is performed.</w:t>
            </w:r>
          </w:p>
          <w:p w14:paraId="00EAA343" w14:textId="77777777" w:rsidR="006D33B2" w:rsidRPr="00391493" w:rsidRDefault="006D33B2" w:rsidP="006D33B2">
            <w:pPr>
              <w:pStyle w:val="ListParagraph"/>
              <w:numPr>
                <w:ilvl w:val="0"/>
                <w:numId w:val="51"/>
              </w:numPr>
              <w:autoSpaceDE w:val="0"/>
              <w:autoSpaceDN w:val="0"/>
              <w:spacing w:line="252" w:lineRule="auto"/>
              <w:jc w:val="both"/>
              <w:rPr>
                <w:rFonts w:ascii="Times New Roman" w:hAnsi="Times New Roman"/>
              </w:rPr>
            </w:pPr>
            <w:r w:rsidRPr="00391493">
              <w:rPr>
                <w:rFonts w:ascii="Times New Roman" w:hAnsi="Times New Roman"/>
              </w:rPr>
              <w:t>Option 5: At MAC layer, selection of resource(s) among the reported set of candidate resources from L1 is up to UE implementation in mode 2 for SL-U, instead of random selection.</w:t>
            </w:r>
          </w:p>
          <w:p w14:paraId="4485F63D" w14:textId="77777777" w:rsidR="006D33B2" w:rsidRPr="00391493" w:rsidRDefault="006D33B2" w:rsidP="006D33B2">
            <w:pPr>
              <w:pStyle w:val="ListParagraph"/>
              <w:numPr>
                <w:ilvl w:val="0"/>
                <w:numId w:val="51"/>
              </w:numPr>
              <w:autoSpaceDE w:val="0"/>
              <w:autoSpaceDN w:val="0"/>
              <w:spacing w:line="252" w:lineRule="auto"/>
              <w:jc w:val="both"/>
              <w:rPr>
                <w:rFonts w:ascii="Times New Roman" w:hAnsi="Times New Roman"/>
              </w:rPr>
            </w:pPr>
            <w:r w:rsidRPr="00391493">
              <w:rPr>
                <w:rFonts w:ascii="Times New Roman" w:hAnsi="Times New Roman"/>
              </w:rPr>
              <w:t>Option 6: UE excludes frequency resources (if any) previously reserved via SCI by other SL UEs in the corresponding slot, when estimating the detected power within a sensing slot duration in Type 1 channel access.</w:t>
            </w:r>
          </w:p>
          <w:p w14:paraId="62446524" w14:textId="77777777" w:rsidR="006D33B2" w:rsidRPr="00391493" w:rsidRDefault="006D33B2" w:rsidP="006D33B2">
            <w:pPr>
              <w:pStyle w:val="ListParagraph"/>
              <w:numPr>
                <w:ilvl w:val="0"/>
                <w:numId w:val="51"/>
              </w:numPr>
              <w:autoSpaceDE w:val="0"/>
              <w:autoSpaceDN w:val="0"/>
              <w:spacing w:line="252" w:lineRule="auto"/>
              <w:jc w:val="both"/>
              <w:rPr>
                <w:rFonts w:ascii="Times New Roman" w:hAnsi="Times New Roman"/>
              </w:rPr>
            </w:pPr>
            <w:r w:rsidRPr="00391493">
              <w:rPr>
                <w:rFonts w:ascii="Times New Roman" w:hAnsi="Times New Roman"/>
              </w:rPr>
              <w:t xml:space="preserve">Option 7: SL UE deems channel busy only if the UE detects transmission other than SL transmission occupying the channel (e.g., exceeding the energy detection threshold), i.e., the energy detection for EDT checking in LBT procedure does not </w:t>
            </w:r>
            <w:proofErr w:type="gramStart"/>
            <w:r w:rsidRPr="00391493">
              <w:rPr>
                <w:rFonts w:ascii="Times New Roman" w:hAnsi="Times New Roman"/>
              </w:rPr>
              <w:t>take into account</w:t>
            </w:r>
            <w:proofErr w:type="gramEnd"/>
            <w:r w:rsidRPr="00391493">
              <w:rPr>
                <w:rFonts w:ascii="Times New Roman" w:hAnsi="Times New Roman"/>
              </w:rPr>
              <w:t xml:space="preserve"> the energy from SL transmissions.</w:t>
            </w:r>
          </w:p>
          <w:p w14:paraId="23936210" w14:textId="1E1E990C" w:rsidR="006D33B2" w:rsidRPr="002C3B0C" w:rsidRDefault="006D33B2" w:rsidP="00660277">
            <w:pPr>
              <w:pStyle w:val="ListParagraph"/>
              <w:numPr>
                <w:ilvl w:val="0"/>
                <w:numId w:val="51"/>
              </w:numPr>
              <w:autoSpaceDE w:val="0"/>
              <w:autoSpaceDN w:val="0"/>
              <w:spacing w:line="252" w:lineRule="auto"/>
              <w:jc w:val="both"/>
            </w:pPr>
            <w:r w:rsidRPr="00391493">
              <w:rPr>
                <w:rFonts w:ascii="Times New Roman" w:hAnsi="Times New Roman"/>
              </w:rPr>
              <w:t>Option X: No solution is needed. To avoid inter-UE blocking from performing Type 1 LBT can be handled based on UE implementation (e.g., as the start timing to perform LBT sensing is determined by each UE).</w:t>
            </w:r>
          </w:p>
        </w:tc>
      </w:tr>
    </w:tbl>
    <w:p w14:paraId="7AFABC3B" w14:textId="60519D1A" w:rsidR="005A3B92" w:rsidRDefault="000E2151" w:rsidP="00662422">
      <w:pPr>
        <w:pStyle w:val="3GPPText"/>
        <w:rPr>
          <w:rFonts w:eastAsiaTheme="minorEastAsia"/>
          <w:iCs/>
          <w:szCs w:val="22"/>
        </w:rPr>
      </w:pPr>
      <w:r>
        <w:rPr>
          <w:rFonts w:eastAsiaTheme="minorEastAsia"/>
          <w:iCs/>
          <w:szCs w:val="22"/>
        </w:rPr>
        <w:lastRenderedPageBreak/>
        <w:t xml:space="preserve">With </w:t>
      </w:r>
      <w:r w:rsidR="00912B79">
        <w:rPr>
          <w:rFonts w:eastAsiaTheme="minorEastAsia"/>
          <w:iCs/>
          <w:szCs w:val="22"/>
        </w:rPr>
        <w:t xml:space="preserve">Option 1 </w:t>
      </w:r>
      <w:r>
        <w:rPr>
          <w:rFonts w:eastAsiaTheme="minorEastAsia"/>
          <w:iCs/>
          <w:szCs w:val="22"/>
        </w:rPr>
        <w:t xml:space="preserve">the UE can avoid selection of resources before a reserved resource with high </w:t>
      </w:r>
      <w:r w:rsidR="003E6690">
        <w:rPr>
          <w:rFonts w:eastAsiaTheme="minorEastAsia"/>
          <w:iCs/>
          <w:szCs w:val="22"/>
        </w:rPr>
        <w:t xml:space="preserve">priority to </w:t>
      </w:r>
      <w:r w:rsidR="001C7163">
        <w:rPr>
          <w:rFonts w:eastAsiaTheme="minorEastAsia"/>
          <w:iCs/>
          <w:szCs w:val="22"/>
        </w:rPr>
        <w:t>not</w:t>
      </w:r>
      <w:r w:rsidR="003E6690">
        <w:rPr>
          <w:rFonts w:eastAsiaTheme="minorEastAsia"/>
          <w:iCs/>
          <w:szCs w:val="22"/>
        </w:rPr>
        <w:t xml:space="preserve"> block the LBT of high priority transmission. It also </w:t>
      </w:r>
      <w:r w:rsidR="00867172">
        <w:rPr>
          <w:rFonts w:eastAsiaTheme="minorEastAsia"/>
          <w:iCs/>
          <w:szCs w:val="22"/>
        </w:rPr>
        <w:t>avoids</w:t>
      </w:r>
      <w:r w:rsidR="00372C4E">
        <w:rPr>
          <w:rFonts w:eastAsiaTheme="minorEastAsia"/>
          <w:iCs/>
          <w:szCs w:val="22"/>
        </w:rPr>
        <w:t xml:space="preserve"> selection of resources after a reserved resource </w:t>
      </w:r>
      <w:r w:rsidR="007C6ADF">
        <w:rPr>
          <w:rFonts w:eastAsiaTheme="minorEastAsia"/>
          <w:iCs/>
          <w:szCs w:val="22"/>
        </w:rPr>
        <w:t xml:space="preserve">when those resources overlap with </w:t>
      </w:r>
      <w:r w:rsidR="00867172">
        <w:rPr>
          <w:rFonts w:eastAsiaTheme="minorEastAsia"/>
          <w:iCs/>
          <w:szCs w:val="22"/>
        </w:rPr>
        <w:t xml:space="preserve">the UE’s own </w:t>
      </w:r>
      <w:r w:rsidR="007C6ADF">
        <w:rPr>
          <w:rFonts w:eastAsiaTheme="minorEastAsia"/>
          <w:iCs/>
          <w:szCs w:val="22"/>
        </w:rPr>
        <w:t xml:space="preserve">LBT </w:t>
      </w:r>
      <w:r w:rsidR="00867172">
        <w:rPr>
          <w:rFonts w:eastAsiaTheme="minorEastAsia"/>
          <w:iCs/>
          <w:szCs w:val="22"/>
        </w:rPr>
        <w:t>for a</w:t>
      </w:r>
      <w:r w:rsidR="007C6ADF">
        <w:rPr>
          <w:rFonts w:eastAsiaTheme="minorEastAsia"/>
          <w:iCs/>
          <w:szCs w:val="22"/>
        </w:rPr>
        <w:t xml:space="preserve"> selected resource.</w:t>
      </w:r>
      <w:r w:rsidR="00B24ECE">
        <w:rPr>
          <w:rFonts w:eastAsiaTheme="minorEastAsia"/>
          <w:iCs/>
          <w:szCs w:val="22"/>
        </w:rPr>
        <w:t xml:space="preserve"> Option 2 </w:t>
      </w:r>
      <w:r w:rsidR="00721E65">
        <w:rPr>
          <w:rFonts w:eastAsiaTheme="minorEastAsia"/>
          <w:iCs/>
          <w:szCs w:val="22"/>
        </w:rPr>
        <w:t xml:space="preserve">may require the UE to </w:t>
      </w:r>
      <w:r w:rsidR="009A160F">
        <w:rPr>
          <w:rFonts w:eastAsiaTheme="minorEastAsia"/>
          <w:iCs/>
          <w:szCs w:val="22"/>
        </w:rPr>
        <w:t>decode the second stage SCI to determine if the COT is shareable</w:t>
      </w:r>
      <w:r w:rsidR="00C4493A">
        <w:rPr>
          <w:rFonts w:eastAsiaTheme="minorEastAsia"/>
          <w:iCs/>
          <w:szCs w:val="22"/>
        </w:rPr>
        <w:t xml:space="preserve"> which add more processing time </w:t>
      </w:r>
      <w:r w:rsidR="0086629E">
        <w:rPr>
          <w:rFonts w:eastAsiaTheme="minorEastAsia"/>
          <w:iCs/>
          <w:szCs w:val="22"/>
        </w:rPr>
        <w:t>without clear benefit</w:t>
      </w:r>
      <w:r w:rsidR="001C7163">
        <w:rPr>
          <w:rFonts w:eastAsiaTheme="minorEastAsia"/>
          <w:iCs/>
          <w:szCs w:val="22"/>
        </w:rPr>
        <w:t xml:space="preserve"> (the UE after decoding the second stage SCI </w:t>
      </w:r>
      <w:r w:rsidR="00921BD8">
        <w:rPr>
          <w:rFonts w:eastAsiaTheme="minorEastAsia"/>
          <w:iCs/>
          <w:szCs w:val="22"/>
        </w:rPr>
        <w:t xml:space="preserve">can </w:t>
      </w:r>
      <w:r w:rsidR="001C7163">
        <w:rPr>
          <w:rFonts w:eastAsiaTheme="minorEastAsia"/>
          <w:iCs/>
          <w:szCs w:val="22"/>
        </w:rPr>
        <w:t xml:space="preserve">determine that the COT is not shareable and thus </w:t>
      </w:r>
      <w:r w:rsidR="004D36C6">
        <w:rPr>
          <w:rFonts w:eastAsiaTheme="minorEastAsia"/>
          <w:iCs/>
          <w:szCs w:val="22"/>
        </w:rPr>
        <w:t>the additional processing time does not bring a</w:t>
      </w:r>
      <w:r w:rsidR="00000330">
        <w:rPr>
          <w:rFonts w:eastAsiaTheme="minorEastAsia"/>
          <w:iCs/>
          <w:szCs w:val="22"/>
        </w:rPr>
        <w:t>ny</w:t>
      </w:r>
      <w:r w:rsidR="004D36C6">
        <w:rPr>
          <w:rFonts w:eastAsiaTheme="minorEastAsia"/>
          <w:iCs/>
          <w:szCs w:val="22"/>
        </w:rPr>
        <w:t xml:space="preserve"> benefit</w:t>
      </w:r>
      <w:r w:rsidR="001C7163">
        <w:rPr>
          <w:rFonts w:eastAsiaTheme="minorEastAsia"/>
          <w:iCs/>
          <w:szCs w:val="22"/>
        </w:rPr>
        <w:t>)</w:t>
      </w:r>
      <w:r w:rsidR="0086629E">
        <w:rPr>
          <w:rFonts w:eastAsiaTheme="minorEastAsia"/>
          <w:iCs/>
          <w:szCs w:val="22"/>
        </w:rPr>
        <w:t xml:space="preserve">. </w:t>
      </w:r>
      <w:r w:rsidR="00000330">
        <w:rPr>
          <w:rFonts w:eastAsiaTheme="minorEastAsia"/>
          <w:iCs/>
          <w:szCs w:val="22"/>
        </w:rPr>
        <w:t xml:space="preserve">Furthermore, another option needs to be supported in case the COT is not shareable. </w:t>
      </w:r>
      <w:r w:rsidR="004D36C6">
        <w:rPr>
          <w:rFonts w:eastAsiaTheme="minorEastAsia"/>
          <w:iCs/>
          <w:szCs w:val="22"/>
        </w:rPr>
        <w:t xml:space="preserve">Option 3 </w:t>
      </w:r>
      <w:r w:rsidR="00D631D5">
        <w:rPr>
          <w:rFonts w:eastAsiaTheme="minorEastAsia"/>
          <w:iCs/>
          <w:szCs w:val="22"/>
        </w:rPr>
        <w:t xml:space="preserve">can </w:t>
      </w:r>
      <w:r w:rsidR="00CA3189">
        <w:rPr>
          <w:rFonts w:eastAsiaTheme="minorEastAsia"/>
          <w:iCs/>
          <w:szCs w:val="22"/>
        </w:rPr>
        <w:t xml:space="preserve">mitigate the Type 1 LBT blocking issue by providing additional resources </w:t>
      </w:r>
      <w:r w:rsidR="00811AD8">
        <w:rPr>
          <w:rFonts w:eastAsiaTheme="minorEastAsia"/>
          <w:iCs/>
          <w:szCs w:val="22"/>
        </w:rPr>
        <w:t>in case LBT fails</w:t>
      </w:r>
      <w:r w:rsidR="00000330">
        <w:rPr>
          <w:rFonts w:eastAsiaTheme="minorEastAsia"/>
          <w:iCs/>
          <w:szCs w:val="22"/>
        </w:rPr>
        <w:t xml:space="preserve"> by selecting extra resources than required resources</w:t>
      </w:r>
      <w:r w:rsidR="00811AD8">
        <w:rPr>
          <w:rFonts w:eastAsiaTheme="minorEastAsia"/>
          <w:iCs/>
          <w:szCs w:val="22"/>
        </w:rPr>
        <w:t>.</w:t>
      </w:r>
      <w:r w:rsidR="00447597">
        <w:rPr>
          <w:rFonts w:eastAsiaTheme="minorEastAsia"/>
          <w:iCs/>
          <w:szCs w:val="22"/>
        </w:rPr>
        <w:t xml:space="preserve"> </w:t>
      </w:r>
      <w:r w:rsidR="00E6245D">
        <w:rPr>
          <w:rFonts w:eastAsiaTheme="minorEastAsia"/>
          <w:iCs/>
          <w:szCs w:val="22"/>
        </w:rPr>
        <w:t xml:space="preserve">Option 4 does not </w:t>
      </w:r>
      <w:r w:rsidR="00903BB5">
        <w:rPr>
          <w:rFonts w:eastAsiaTheme="minorEastAsia"/>
          <w:iCs/>
          <w:szCs w:val="22"/>
        </w:rPr>
        <w:t xml:space="preserve">avoid the inter blocking issue as </w:t>
      </w:r>
      <w:r w:rsidR="00A4554E">
        <w:rPr>
          <w:rFonts w:eastAsiaTheme="minorEastAsia"/>
          <w:iCs/>
          <w:szCs w:val="22"/>
        </w:rPr>
        <w:t xml:space="preserve">UEs may keep blocking each other during </w:t>
      </w:r>
      <w:r w:rsidR="00151396">
        <w:rPr>
          <w:rFonts w:eastAsiaTheme="minorEastAsia"/>
          <w:iCs/>
          <w:szCs w:val="22"/>
        </w:rPr>
        <w:t xml:space="preserve">the </w:t>
      </w:r>
      <w:r w:rsidR="00835AE7">
        <w:rPr>
          <w:rFonts w:eastAsiaTheme="minorEastAsia"/>
          <w:iCs/>
          <w:szCs w:val="22"/>
        </w:rPr>
        <w:t xml:space="preserve">entire </w:t>
      </w:r>
      <w:r w:rsidR="00151396">
        <w:rPr>
          <w:rFonts w:eastAsiaTheme="minorEastAsia"/>
          <w:iCs/>
          <w:szCs w:val="22"/>
        </w:rPr>
        <w:t>LBT duration.</w:t>
      </w:r>
      <w:r w:rsidR="00A4554E">
        <w:rPr>
          <w:rFonts w:eastAsiaTheme="minorEastAsia"/>
          <w:iCs/>
          <w:szCs w:val="22"/>
        </w:rPr>
        <w:t xml:space="preserve"> </w:t>
      </w:r>
      <w:r w:rsidR="00921BD8">
        <w:rPr>
          <w:rFonts w:eastAsiaTheme="minorEastAsia"/>
          <w:iCs/>
          <w:szCs w:val="22"/>
        </w:rPr>
        <w:t xml:space="preserve">For </w:t>
      </w:r>
      <w:r w:rsidR="00452C04">
        <w:rPr>
          <w:rFonts w:eastAsiaTheme="minorEastAsia"/>
          <w:iCs/>
          <w:szCs w:val="22"/>
        </w:rPr>
        <w:t xml:space="preserve">Option </w:t>
      </w:r>
      <w:r w:rsidR="00F049C5">
        <w:rPr>
          <w:rFonts w:eastAsiaTheme="minorEastAsia"/>
          <w:iCs/>
          <w:szCs w:val="22"/>
        </w:rPr>
        <w:t>5</w:t>
      </w:r>
      <w:r w:rsidR="002B68F9">
        <w:rPr>
          <w:rFonts w:eastAsiaTheme="minorEastAsia"/>
          <w:iCs/>
          <w:szCs w:val="22"/>
        </w:rPr>
        <w:t>,</w:t>
      </w:r>
      <w:r w:rsidR="00F049C5">
        <w:rPr>
          <w:rFonts w:eastAsiaTheme="minorEastAsia"/>
          <w:iCs/>
          <w:szCs w:val="22"/>
        </w:rPr>
        <w:t xml:space="preserve"> </w:t>
      </w:r>
      <w:r w:rsidR="00921BD8">
        <w:rPr>
          <w:rFonts w:eastAsiaTheme="minorEastAsia"/>
          <w:iCs/>
          <w:szCs w:val="22"/>
        </w:rPr>
        <w:t>it is not clear how it can avoid the inter</w:t>
      </w:r>
      <w:r w:rsidR="009C1A81">
        <w:rPr>
          <w:rFonts w:eastAsiaTheme="minorEastAsia"/>
          <w:iCs/>
          <w:szCs w:val="22"/>
        </w:rPr>
        <w:t xml:space="preserve"> UE</w:t>
      </w:r>
      <w:r w:rsidR="00921BD8">
        <w:rPr>
          <w:rFonts w:eastAsiaTheme="minorEastAsia"/>
          <w:iCs/>
          <w:szCs w:val="22"/>
        </w:rPr>
        <w:t xml:space="preserve"> blocking </w:t>
      </w:r>
      <w:r w:rsidR="00486849">
        <w:rPr>
          <w:rFonts w:eastAsiaTheme="minorEastAsia"/>
          <w:iCs/>
          <w:szCs w:val="22"/>
        </w:rPr>
        <w:t>since there is no additional information reported</w:t>
      </w:r>
      <w:r w:rsidR="002B68F9">
        <w:rPr>
          <w:rFonts w:eastAsiaTheme="minorEastAsia"/>
          <w:iCs/>
          <w:szCs w:val="22"/>
        </w:rPr>
        <w:t xml:space="preserve"> to MAC layer along</w:t>
      </w:r>
      <w:r w:rsidR="00486849">
        <w:rPr>
          <w:rFonts w:eastAsiaTheme="minorEastAsia"/>
          <w:iCs/>
          <w:szCs w:val="22"/>
        </w:rPr>
        <w:t xml:space="preserve"> with set of candidate resource</w:t>
      </w:r>
      <w:r w:rsidR="002B68F9">
        <w:rPr>
          <w:rFonts w:eastAsiaTheme="minorEastAsia"/>
          <w:iCs/>
          <w:szCs w:val="22"/>
        </w:rPr>
        <w:t>s</w:t>
      </w:r>
      <w:r w:rsidR="00486849">
        <w:rPr>
          <w:rFonts w:eastAsiaTheme="minorEastAsia"/>
          <w:iCs/>
          <w:szCs w:val="22"/>
        </w:rPr>
        <w:t xml:space="preserve"> </w:t>
      </w:r>
      <w:r w:rsidR="002B68F9">
        <w:rPr>
          <w:rFonts w:eastAsiaTheme="minorEastAsia"/>
          <w:iCs/>
          <w:szCs w:val="22"/>
        </w:rPr>
        <w:t>to avoid the reserved resources.</w:t>
      </w:r>
      <w:r w:rsidR="00F3015A">
        <w:rPr>
          <w:rFonts w:eastAsiaTheme="minorEastAsia"/>
          <w:iCs/>
          <w:szCs w:val="22"/>
        </w:rPr>
        <w:t xml:space="preserve"> Option 6 and 7 are not compliant with the regulation since the LBT </w:t>
      </w:r>
      <w:r w:rsidR="00C9631E">
        <w:rPr>
          <w:rFonts w:eastAsiaTheme="minorEastAsia"/>
          <w:iCs/>
          <w:szCs w:val="22"/>
        </w:rPr>
        <w:t xml:space="preserve">process exclude reserved </w:t>
      </w:r>
      <w:proofErr w:type="spellStart"/>
      <w:r w:rsidR="00C9631E">
        <w:rPr>
          <w:rFonts w:eastAsiaTheme="minorEastAsia"/>
          <w:iCs/>
          <w:szCs w:val="22"/>
        </w:rPr>
        <w:t>sidelink</w:t>
      </w:r>
      <w:proofErr w:type="spellEnd"/>
      <w:r w:rsidR="00C9631E">
        <w:rPr>
          <w:rFonts w:eastAsiaTheme="minorEastAsia"/>
          <w:iCs/>
          <w:szCs w:val="22"/>
        </w:rPr>
        <w:t xml:space="preserve"> resources and </w:t>
      </w:r>
      <w:r w:rsidR="00F3015A">
        <w:rPr>
          <w:rFonts w:eastAsiaTheme="minorEastAsia"/>
          <w:iCs/>
          <w:szCs w:val="22"/>
        </w:rPr>
        <w:t xml:space="preserve">it is not based </w:t>
      </w:r>
      <w:r w:rsidR="00E01BF3">
        <w:rPr>
          <w:rFonts w:eastAsiaTheme="minorEastAsia"/>
          <w:iCs/>
          <w:szCs w:val="22"/>
        </w:rPr>
        <w:t xml:space="preserve">only on </w:t>
      </w:r>
      <w:r w:rsidR="00F3015A">
        <w:rPr>
          <w:rFonts w:eastAsiaTheme="minorEastAsia"/>
          <w:iCs/>
          <w:szCs w:val="22"/>
        </w:rPr>
        <w:t>the energy detection</w:t>
      </w:r>
      <w:r w:rsidR="00E01BF3">
        <w:rPr>
          <w:rFonts w:eastAsiaTheme="minorEastAsia"/>
          <w:iCs/>
          <w:szCs w:val="22"/>
        </w:rPr>
        <w:t>.</w:t>
      </w:r>
    </w:p>
    <w:p w14:paraId="45B8E0EC" w14:textId="3604E32F" w:rsidR="005A3B92" w:rsidRDefault="005A3B92" w:rsidP="005A3B92">
      <w:pPr>
        <w:pStyle w:val="3GPPText"/>
        <w:rPr>
          <w:rFonts w:eastAsiaTheme="minorEastAsia"/>
          <w:i/>
          <w:szCs w:val="22"/>
        </w:rPr>
      </w:pPr>
      <w:r w:rsidRPr="00660277">
        <w:rPr>
          <w:rFonts w:eastAsiaTheme="minorEastAsia"/>
          <w:b/>
          <w:bCs/>
          <w:i/>
          <w:szCs w:val="22"/>
          <w:u w:val="single"/>
        </w:rPr>
        <w:t xml:space="preserve">Proposal </w:t>
      </w:r>
      <w:r w:rsidR="008C4FF0">
        <w:rPr>
          <w:rFonts w:eastAsiaTheme="minorEastAsia"/>
          <w:b/>
          <w:bCs/>
          <w:i/>
          <w:szCs w:val="22"/>
          <w:u w:val="single"/>
        </w:rPr>
        <w:t>15</w:t>
      </w:r>
      <w:r w:rsidRPr="00660277">
        <w:rPr>
          <w:rFonts w:eastAsiaTheme="minorEastAsia"/>
          <w:i/>
          <w:szCs w:val="22"/>
        </w:rPr>
        <w:t xml:space="preserve">: To resolve </w:t>
      </w:r>
      <w:r w:rsidR="00554218" w:rsidRPr="00660277">
        <w:rPr>
          <w:rFonts w:eastAsiaTheme="minorEastAsia"/>
          <w:i/>
          <w:szCs w:val="22"/>
        </w:rPr>
        <w:t>Type 1 LBT blocking issue, Option 1 and Option 3 are supported</w:t>
      </w:r>
      <w:r w:rsidRPr="00660277">
        <w:rPr>
          <w:rFonts w:eastAsiaTheme="minorEastAsia"/>
          <w:i/>
          <w:szCs w:val="22"/>
        </w:rPr>
        <w:t>.</w:t>
      </w:r>
    </w:p>
    <w:p w14:paraId="5915B8B2" w14:textId="77777777" w:rsidR="005A3B92" w:rsidRDefault="005A3B92" w:rsidP="00662422">
      <w:pPr>
        <w:pStyle w:val="3GPPText"/>
        <w:rPr>
          <w:rFonts w:eastAsiaTheme="minorEastAsia"/>
          <w:iCs/>
          <w:szCs w:val="22"/>
        </w:rPr>
      </w:pPr>
    </w:p>
    <w:p w14:paraId="48B89CE8" w14:textId="48323670" w:rsidR="0087567E" w:rsidRPr="00933DE0" w:rsidRDefault="00090158" w:rsidP="00101A8F">
      <w:pPr>
        <w:pStyle w:val="3GPPText"/>
        <w:rPr>
          <w:rFonts w:eastAsiaTheme="minorEastAsia"/>
          <w:iCs/>
          <w:szCs w:val="22"/>
          <w:u w:val="single"/>
        </w:rPr>
      </w:pPr>
      <w:r>
        <w:rPr>
          <w:rFonts w:eastAsiaTheme="minorEastAsia"/>
          <w:iCs/>
          <w:szCs w:val="22"/>
          <w:u w:val="single"/>
        </w:rPr>
        <w:t>Resource re-evaluation and p</w:t>
      </w:r>
      <w:r w:rsidR="007B22D8" w:rsidRPr="00933DE0">
        <w:rPr>
          <w:rFonts w:eastAsiaTheme="minorEastAsia"/>
          <w:iCs/>
          <w:szCs w:val="22"/>
          <w:u w:val="single"/>
        </w:rPr>
        <w:t>re-emption:</w:t>
      </w:r>
    </w:p>
    <w:p w14:paraId="2FB19FC4" w14:textId="0171CB4E" w:rsidR="007B22D8" w:rsidRDefault="00064E95" w:rsidP="00101A8F">
      <w:pPr>
        <w:pStyle w:val="3GPPText"/>
        <w:rPr>
          <w:rFonts w:eastAsiaTheme="minorEastAsia"/>
          <w:iCs/>
          <w:szCs w:val="22"/>
        </w:rPr>
      </w:pPr>
      <w:r>
        <w:rPr>
          <w:rFonts w:eastAsiaTheme="minorEastAsia"/>
          <w:iCs/>
          <w:szCs w:val="22"/>
        </w:rPr>
        <w:t xml:space="preserve">In R16/17 NR V2X, </w:t>
      </w:r>
      <w:r w:rsidR="006C57A8">
        <w:rPr>
          <w:rFonts w:eastAsiaTheme="minorEastAsia"/>
          <w:iCs/>
          <w:szCs w:val="22"/>
        </w:rPr>
        <w:t xml:space="preserve">to mitigate resource collision among UEs, </w:t>
      </w:r>
      <w:r>
        <w:rPr>
          <w:rFonts w:eastAsiaTheme="minorEastAsia"/>
          <w:iCs/>
          <w:szCs w:val="22"/>
        </w:rPr>
        <w:t>resource re-evaluation and pre-emption are supported. Re-evaluation</w:t>
      </w:r>
      <w:r w:rsidR="006C57A8">
        <w:rPr>
          <w:rFonts w:eastAsiaTheme="minorEastAsia"/>
          <w:iCs/>
          <w:szCs w:val="22"/>
        </w:rPr>
        <w:t xml:space="preserve"> and pre-emption are</w:t>
      </w:r>
      <w:r>
        <w:rPr>
          <w:rFonts w:eastAsiaTheme="minorEastAsia"/>
          <w:iCs/>
          <w:szCs w:val="22"/>
        </w:rPr>
        <w:t xml:space="preserve"> used to evaluate the availability of a pre-selected </w:t>
      </w:r>
      <w:r w:rsidR="006C57A8">
        <w:rPr>
          <w:rFonts w:eastAsiaTheme="minorEastAsia"/>
          <w:iCs/>
          <w:szCs w:val="22"/>
        </w:rPr>
        <w:t xml:space="preserve">and a </w:t>
      </w:r>
      <w:r>
        <w:rPr>
          <w:rFonts w:eastAsiaTheme="minorEastAsia"/>
          <w:iCs/>
          <w:szCs w:val="22"/>
        </w:rPr>
        <w:t>reserved resource</w:t>
      </w:r>
      <w:r w:rsidR="006C57A8">
        <w:rPr>
          <w:rFonts w:eastAsiaTheme="minorEastAsia"/>
          <w:iCs/>
          <w:szCs w:val="22"/>
        </w:rPr>
        <w:t>, respectively</w:t>
      </w:r>
      <w:r>
        <w:rPr>
          <w:rFonts w:eastAsiaTheme="minorEastAsia"/>
          <w:iCs/>
          <w:szCs w:val="22"/>
        </w:rPr>
        <w:t xml:space="preserve">. </w:t>
      </w:r>
      <w:r w:rsidR="006C57A8">
        <w:rPr>
          <w:rFonts w:eastAsiaTheme="minorEastAsia"/>
          <w:iCs/>
          <w:szCs w:val="22"/>
        </w:rPr>
        <w:t xml:space="preserve">In both resource re-evaluation and pre-emption, the UE can reselect another resource to avoid collision if the preselected/reserved resource is unavailable (e.g., not in set A). In SLU, it is expected that resource reservation is supported. Therefore, it is beneficial to support re-evaluation and pre-emption to reduce collision among UEs. </w:t>
      </w:r>
    </w:p>
    <w:p w14:paraId="34D3A8A4" w14:textId="77FF36C3" w:rsidR="00D171A9" w:rsidRDefault="00D171A9" w:rsidP="00D171A9">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8C4FF0">
        <w:rPr>
          <w:rFonts w:eastAsiaTheme="minorEastAsia"/>
          <w:b/>
          <w:bCs/>
          <w:i/>
          <w:szCs w:val="22"/>
          <w:u w:val="single"/>
        </w:rPr>
        <w:t>16</w:t>
      </w:r>
      <w:r w:rsidRPr="00144D39">
        <w:rPr>
          <w:rFonts w:eastAsiaTheme="minorEastAsia"/>
          <w:i/>
          <w:szCs w:val="22"/>
        </w:rPr>
        <w:t xml:space="preserve">: </w:t>
      </w:r>
      <w:r>
        <w:rPr>
          <w:rFonts w:eastAsiaTheme="minorEastAsia"/>
          <w:i/>
          <w:szCs w:val="22"/>
        </w:rPr>
        <w:t xml:space="preserve">Support </w:t>
      </w:r>
      <w:r w:rsidR="00090158">
        <w:rPr>
          <w:rFonts w:eastAsiaTheme="minorEastAsia"/>
          <w:i/>
          <w:szCs w:val="22"/>
        </w:rPr>
        <w:t xml:space="preserve">resource re-evaluation and </w:t>
      </w:r>
      <w:r>
        <w:rPr>
          <w:rFonts w:eastAsiaTheme="minorEastAsia"/>
          <w:i/>
          <w:szCs w:val="22"/>
        </w:rPr>
        <w:t>pre-emption in SL unlicensed spectrum.</w:t>
      </w:r>
    </w:p>
    <w:p w14:paraId="4FA65336" w14:textId="77777777" w:rsidR="003C489B" w:rsidRDefault="003C489B" w:rsidP="00064E95">
      <w:pPr>
        <w:pStyle w:val="3GPPText"/>
        <w:rPr>
          <w:rFonts w:eastAsiaTheme="minorEastAsia"/>
          <w:i/>
          <w:szCs w:val="22"/>
        </w:rPr>
      </w:pPr>
    </w:p>
    <w:p w14:paraId="0FDFAA15" w14:textId="2C6C5888" w:rsidR="0081422A" w:rsidRPr="00C047AE" w:rsidRDefault="0081422A">
      <w:pPr>
        <w:pStyle w:val="Heading2"/>
        <w:rPr>
          <w:rFonts w:ascii="Times New Roman" w:hAnsi="Times New Roman"/>
          <w:sz w:val="28"/>
          <w:szCs w:val="28"/>
        </w:rPr>
      </w:pPr>
      <w:r w:rsidRPr="00C047AE">
        <w:rPr>
          <w:rFonts w:ascii="Times New Roman" w:hAnsi="Times New Roman"/>
          <w:sz w:val="28"/>
          <w:szCs w:val="28"/>
        </w:rPr>
        <w:t>Wideband operation</w:t>
      </w:r>
      <w:r w:rsidR="007A6AA8" w:rsidRPr="00C047AE">
        <w:rPr>
          <w:rFonts w:ascii="Times New Roman" w:hAnsi="Times New Roman"/>
          <w:sz w:val="28"/>
          <w:szCs w:val="28"/>
        </w:rPr>
        <w:t xml:space="preserve"> </w:t>
      </w:r>
    </w:p>
    <w:p w14:paraId="538D2010" w14:textId="3DBD9BB2" w:rsidR="00AE4368" w:rsidRPr="00AE4368" w:rsidRDefault="00AE4368" w:rsidP="00AE4368">
      <w:pPr>
        <w:rPr>
          <w:rFonts w:ascii="Times New Roman" w:hAnsi="Times New Roman" w:cs="Times New Roman"/>
          <w:lang w:val="en-GB" w:eastAsia="zh-CN"/>
        </w:rPr>
      </w:pPr>
      <w:r w:rsidRPr="00AE4368">
        <w:rPr>
          <w:rFonts w:ascii="Times New Roman" w:hAnsi="Times New Roman" w:cs="Times New Roman"/>
          <w:lang w:val="en-GB" w:eastAsia="zh-CN"/>
        </w:rPr>
        <w:t>In the RAN1</w:t>
      </w:r>
      <w:r w:rsidR="00832C97">
        <w:rPr>
          <w:rFonts w:ascii="Times New Roman" w:hAnsi="Times New Roman" w:cs="Times New Roman"/>
          <w:lang w:val="en-GB" w:eastAsia="zh-CN"/>
        </w:rPr>
        <w:t>#110b-e</w:t>
      </w:r>
      <w:r>
        <w:rPr>
          <w:rFonts w:ascii="Times New Roman" w:hAnsi="Times New Roman" w:cs="Times New Roman"/>
          <w:lang w:val="en-GB" w:eastAsia="zh-CN"/>
        </w:rPr>
        <w:t xml:space="preserve"> meeting, channel access procedures were discussed for wideband operation. It was agreed to support the NR-U channel access procedure for multiple channels</w:t>
      </w:r>
      <w:bookmarkStart w:id="4" w:name="_Hlk111102125"/>
      <w:r w:rsidR="00C46692">
        <w:rPr>
          <w:rFonts w:ascii="Times New Roman" w:hAnsi="Times New Roman" w:cs="Times New Roman"/>
          <w:lang w:val="en-GB" w:eastAsia="zh-CN"/>
        </w:rPr>
        <w:t>:</w:t>
      </w:r>
    </w:p>
    <w:tbl>
      <w:tblPr>
        <w:tblStyle w:val="TableGrid"/>
        <w:tblW w:w="0" w:type="auto"/>
        <w:tblLook w:val="04A0" w:firstRow="1" w:lastRow="0" w:firstColumn="1" w:lastColumn="0" w:noHBand="0" w:noVBand="1"/>
      </w:tblPr>
      <w:tblGrid>
        <w:gridCol w:w="9629"/>
      </w:tblGrid>
      <w:tr w:rsidR="0024231E" w14:paraId="2E402123" w14:textId="77777777" w:rsidTr="0024231E">
        <w:tc>
          <w:tcPr>
            <w:tcW w:w="9629" w:type="dxa"/>
          </w:tcPr>
          <w:p w14:paraId="6D43FC60" w14:textId="77777777" w:rsidR="0024231E" w:rsidRPr="0024231E" w:rsidRDefault="0024231E" w:rsidP="0024231E">
            <w:pPr>
              <w:autoSpaceDE w:val="0"/>
              <w:autoSpaceDN w:val="0"/>
              <w:jc w:val="both"/>
              <w:rPr>
                <w:rFonts w:ascii="Times New Roman" w:hAnsi="Times New Roman" w:cs="Times New Roman"/>
                <w:b/>
                <w:bCs/>
              </w:rPr>
            </w:pPr>
            <w:r w:rsidRPr="0024231E">
              <w:rPr>
                <w:rFonts w:ascii="Times New Roman" w:hAnsi="Times New Roman" w:cs="Times New Roman"/>
                <w:b/>
                <w:bCs/>
                <w:highlight w:val="green"/>
              </w:rPr>
              <w:t>Agreement</w:t>
            </w:r>
          </w:p>
          <w:p w14:paraId="6435E5B6" w14:textId="77777777" w:rsidR="0024231E" w:rsidRPr="0024231E" w:rsidRDefault="0024231E" w:rsidP="0024231E">
            <w:pPr>
              <w:pStyle w:val="ListParagraph"/>
              <w:autoSpaceDE w:val="0"/>
              <w:autoSpaceDN w:val="0"/>
              <w:ind w:left="0"/>
              <w:jc w:val="both"/>
              <w:rPr>
                <w:rFonts w:ascii="Times New Roman" w:hAnsi="Times New Roman" w:cs="Times New Roman"/>
              </w:rPr>
            </w:pPr>
            <w:r w:rsidRPr="0024231E">
              <w:rPr>
                <w:rFonts w:ascii="Times New Roman" w:hAnsi="Times New Roman" w:cs="Times New Roman"/>
                <w:szCs w:val="28"/>
              </w:rPr>
              <w:t xml:space="preserve">Channel access procedures for transmission(s) on multiple channels are supported for NR </w:t>
            </w:r>
            <w:proofErr w:type="spellStart"/>
            <w:r w:rsidRPr="0024231E">
              <w:rPr>
                <w:rFonts w:ascii="Times New Roman" w:hAnsi="Times New Roman" w:cs="Times New Roman"/>
                <w:szCs w:val="28"/>
              </w:rPr>
              <w:t>sidelink</w:t>
            </w:r>
            <w:proofErr w:type="spellEnd"/>
            <w:r w:rsidRPr="0024231E">
              <w:rPr>
                <w:rFonts w:ascii="Times New Roman" w:hAnsi="Times New Roman" w:cs="Times New Roman"/>
                <w:szCs w:val="28"/>
              </w:rPr>
              <w:t xml:space="preserve"> operation </w:t>
            </w:r>
            <w:r w:rsidRPr="0024231E">
              <w:rPr>
                <w:rFonts w:ascii="Times New Roman" w:hAnsi="Times New Roman" w:cs="Times New Roman"/>
              </w:rPr>
              <w:t>as defined by TS37.213 for NR-U (wherever applicable)</w:t>
            </w:r>
          </w:p>
          <w:p w14:paraId="443B33D4" w14:textId="72CBF88B" w:rsidR="0024231E" w:rsidRPr="00B0297B" w:rsidRDefault="0024231E" w:rsidP="0081422A">
            <w:pPr>
              <w:pStyle w:val="ListParagraph"/>
              <w:numPr>
                <w:ilvl w:val="0"/>
                <w:numId w:val="26"/>
              </w:numPr>
              <w:autoSpaceDE w:val="0"/>
              <w:autoSpaceDN w:val="0"/>
              <w:jc w:val="both"/>
              <w:rPr>
                <w:rFonts w:ascii="Times New Roman" w:hAnsi="Times New Roman" w:cs="Times New Roman"/>
                <w:color w:val="000000"/>
              </w:rPr>
            </w:pPr>
            <w:r w:rsidRPr="0024231E">
              <w:rPr>
                <w:rFonts w:ascii="Times New Roman" w:hAnsi="Times New Roman" w:cs="Times New Roman"/>
                <w:color w:val="000000"/>
              </w:rPr>
              <w:t xml:space="preserve">FFS </w:t>
            </w:r>
            <w:r w:rsidRPr="0024231E">
              <w:rPr>
                <w:rFonts w:ascii="Times New Roman" w:hAnsi="Times New Roman" w:cs="Times New Roman"/>
              </w:rPr>
              <w:t xml:space="preserve">whether the downlink, uplink and/or semi-static multiple channel access procedure(s) (if </w:t>
            </w:r>
            <w:r w:rsidRPr="0024231E">
              <w:rPr>
                <w:rFonts w:ascii="Times New Roman" w:hAnsi="Times New Roman" w:cs="Times New Roman"/>
                <w:color w:val="000000"/>
              </w:rPr>
              <w:t xml:space="preserve">supported) from NR-U should be used as a baseline and whether/how they are applied in SL </w:t>
            </w:r>
            <w:r w:rsidRPr="0024231E">
              <w:rPr>
                <w:rFonts w:ascii="Times New Roman" w:hAnsi="Times New Roman" w:cs="Times New Roman"/>
              </w:rPr>
              <w:t>mode 1 and mode 2 operation</w:t>
            </w:r>
          </w:p>
        </w:tc>
      </w:tr>
    </w:tbl>
    <w:bookmarkEnd w:id="4"/>
    <w:p w14:paraId="77FF5A5A" w14:textId="3AE8FDCC" w:rsidR="00C46692" w:rsidRPr="00C46692" w:rsidRDefault="00C46692" w:rsidP="00933DE0">
      <w:pPr>
        <w:jc w:val="both"/>
        <w:rPr>
          <w:rFonts w:ascii="Times New Roman" w:hAnsi="Times New Roman" w:cs="Times New Roman"/>
          <w:lang w:val="en-GB" w:eastAsia="zh-CN"/>
        </w:rPr>
      </w:pPr>
      <w:r w:rsidRPr="00C46692">
        <w:rPr>
          <w:rFonts w:ascii="Times New Roman" w:hAnsi="Times New Roman" w:cs="Times New Roman"/>
          <w:lang w:val="en-GB" w:eastAsia="zh-CN"/>
        </w:rPr>
        <w:t>Wideband operation offers large</w:t>
      </w:r>
      <w:r w:rsidR="004856A4">
        <w:rPr>
          <w:rFonts w:ascii="Times New Roman" w:hAnsi="Times New Roman" w:cs="Times New Roman"/>
          <w:lang w:val="en-GB" w:eastAsia="zh-CN"/>
        </w:rPr>
        <w:t>r</w:t>
      </w:r>
      <w:r w:rsidRPr="00C46692">
        <w:rPr>
          <w:rFonts w:ascii="Times New Roman" w:hAnsi="Times New Roman" w:cs="Times New Roman"/>
          <w:lang w:val="en-GB" w:eastAsia="zh-CN"/>
        </w:rPr>
        <w:t xml:space="preserve"> bandwidth which will help meeting the service requirements in unlicensed bands.</w:t>
      </w:r>
      <w:r>
        <w:rPr>
          <w:rFonts w:ascii="Times New Roman" w:hAnsi="Times New Roman" w:cs="Times New Roman"/>
          <w:lang w:val="en-GB" w:eastAsia="zh-CN"/>
        </w:rPr>
        <w:t xml:space="preserve"> This can help both UEs operating under mode 1 and mode 2 RA. A UE can use the full bandwidth for itself or otherwise, to maximize the usage of the bandwidth, COT sharing can be done in FDM manner</w:t>
      </w:r>
      <w:r w:rsidR="00C4582B">
        <w:rPr>
          <w:rFonts w:ascii="Times New Roman" w:hAnsi="Times New Roman" w:cs="Times New Roman"/>
          <w:lang w:val="en-GB" w:eastAsia="zh-CN"/>
        </w:rPr>
        <w:t xml:space="preserve">. For example, </w:t>
      </w:r>
      <w:r>
        <w:rPr>
          <w:rFonts w:ascii="Times New Roman" w:hAnsi="Times New Roman" w:cs="Times New Roman"/>
          <w:lang w:val="en-GB" w:eastAsia="zh-CN"/>
        </w:rPr>
        <w:t xml:space="preserve">a UE can share frequency resources of its COT </w:t>
      </w:r>
      <w:r w:rsidR="00C4582B">
        <w:rPr>
          <w:rFonts w:ascii="Times New Roman" w:hAnsi="Times New Roman" w:cs="Times New Roman"/>
          <w:lang w:val="en-GB" w:eastAsia="zh-CN"/>
        </w:rPr>
        <w:t xml:space="preserve">with multiple UEs. In mode 1, the </w:t>
      </w:r>
      <w:proofErr w:type="spellStart"/>
      <w:r w:rsidR="00C4582B">
        <w:rPr>
          <w:rFonts w:ascii="Times New Roman" w:hAnsi="Times New Roman" w:cs="Times New Roman"/>
          <w:lang w:val="en-GB" w:eastAsia="zh-CN"/>
        </w:rPr>
        <w:t>gNB</w:t>
      </w:r>
      <w:proofErr w:type="spellEnd"/>
      <w:r w:rsidR="00C4582B">
        <w:rPr>
          <w:rFonts w:ascii="Times New Roman" w:hAnsi="Times New Roman" w:cs="Times New Roman"/>
          <w:lang w:val="en-GB" w:eastAsia="zh-CN"/>
        </w:rPr>
        <w:t xml:space="preserve"> can coordinate the COT sharing among multiple UEs. In mode 2, the UE initiate a COT can indicate the available resources to share using an indication in SCI.</w:t>
      </w:r>
    </w:p>
    <w:p w14:paraId="0D14C468" w14:textId="57CCBE60" w:rsidR="0081422A" w:rsidRPr="003D385E" w:rsidRDefault="007A6AA8" w:rsidP="003D385E">
      <w:pPr>
        <w:pStyle w:val="3GPPText"/>
        <w:rPr>
          <w:rFonts w:eastAsiaTheme="minorEastAsia"/>
          <w:i/>
          <w:szCs w:val="22"/>
        </w:rPr>
      </w:pPr>
      <w:bookmarkStart w:id="5" w:name="_Hlk111107039"/>
      <w:r w:rsidRPr="00144D39">
        <w:rPr>
          <w:rFonts w:eastAsiaTheme="minorEastAsia"/>
          <w:b/>
          <w:bCs/>
          <w:i/>
          <w:szCs w:val="22"/>
          <w:u w:val="single"/>
        </w:rPr>
        <w:t>Proposal</w:t>
      </w:r>
      <w:r w:rsidR="00C4582B">
        <w:rPr>
          <w:rFonts w:eastAsiaTheme="minorEastAsia"/>
          <w:b/>
          <w:bCs/>
          <w:i/>
          <w:szCs w:val="22"/>
          <w:u w:val="single"/>
        </w:rPr>
        <w:t xml:space="preserve"> </w:t>
      </w:r>
      <w:r w:rsidR="00660277">
        <w:rPr>
          <w:rFonts w:eastAsiaTheme="minorEastAsia"/>
          <w:b/>
          <w:bCs/>
          <w:i/>
          <w:szCs w:val="22"/>
          <w:u w:val="single"/>
        </w:rPr>
        <w:t>17</w:t>
      </w:r>
      <w:r w:rsidRPr="00144D39">
        <w:rPr>
          <w:rFonts w:eastAsiaTheme="minorEastAsia"/>
          <w:i/>
          <w:szCs w:val="22"/>
        </w:rPr>
        <w:t>:</w:t>
      </w:r>
      <w:r w:rsidR="00683A42">
        <w:rPr>
          <w:rFonts w:eastAsiaTheme="minorEastAsia"/>
          <w:i/>
          <w:szCs w:val="22"/>
        </w:rPr>
        <w:t xml:space="preserve"> </w:t>
      </w:r>
      <w:r w:rsidR="00C4582B">
        <w:rPr>
          <w:rFonts w:eastAsiaTheme="minorEastAsia"/>
          <w:i/>
          <w:szCs w:val="22"/>
        </w:rPr>
        <w:t xml:space="preserve">Wideband operation is supported for both </w:t>
      </w:r>
      <w:r w:rsidR="00683A42">
        <w:rPr>
          <w:rFonts w:eastAsiaTheme="minorEastAsia"/>
          <w:i/>
          <w:szCs w:val="22"/>
        </w:rPr>
        <w:t>mode 1 and mode 2 RA</w:t>
      </w:r>
      <w:r w:rsidR="00C4582B">
        <w:rPr>
          <w:rFonts w:eastAsiaTheme="minorEastAsia"/>
          <w:i/>
          <w:szCs w:val="22"/>
        </w:rPr>
        <w:t>.</w:t>
      </w:r>
    </w:p>
    <w:bookmarkEnd w:id="5"/>
    <w:p w14:paraId="16D4E3AD" w14:textId="002F25B7" w:rsidR="00FF1162" w:rsidRDefault="00FF1162" w:rsidP="00256D5B">
      <w:pPr>
        <w:jc w:val="both"/>
        <w:rPr>
          <w:rFonts w:ascii="Times New Roman" w:hAnsi="Times New Roman" w:cs="Times New Roman"/>
          <w:i/>
          <w:iCs/>
          <w:lang w:val="en-GB"/>
        </w:rPr>
      </w:pPr>
    </w:p>
    <w:p w14:paraId="469ABEA4" w14:textId="77777777" w:rsidR="00C57D4F" w:rsidRPr="00276A99" w:rsidRDefault="00C57D4F" w:rsidP="00FF1162">
      <w:pPr>
        <w:pStyle w:val="ListBullet"/>
        <w:numPr>
          <w:ilvl w:val="0"/>
          <w:numId w:val="0"/>
        </w:numPr>
        <w:rPr>
          <w:rFonts w:ascii="Times New Roman" w:hAnsi="Times New Roman" w:cs="Times New Roman"/>
          <w:i/>
        </w:rPr>
      </w:pPr>
    </w:p>
    <w:p w14:paraId="581C5760" w14:textId="1F4E748C" w:rsidR="00FF1162" w:rsidRPr="00276A99" w:rsidRDefault="00FF1162" w:rsidP="00FF1162">
      <w:pPr>
        <w:pStyle w:val="ListBullet"/>
        <w:numPr>
          <w:ilvl w:val="0"/>
          <w:numId w:val="0"/>
        </w:numPr>
        <w:jc w:val="both"/>
        <w:rPr>
          <w:rFonts w:ascii="Times New Roman" w:hAnsi="Times New Roman" w:cs="Times New Roman"/>
          <w:iCs/>
        </w:rPr>
      </w:pPr>
      <w:r w:rsidRPr="00276A99">
        <w:rPr>
          <w:rFonts w:ascii="Times New Roman" w:hAnsi="Times New Roman" w:cs="Times New Roman"/>
          <w:iCs/>
        </w:rPr>
        <w:lastRenderedPageBreak/>
        <w:t xml:space="preserve">In the resource pool of multiple RB sets, each UE may acquire a COT for single or multi-channel transmission. When a UE acquires a multi-channel COT, it is beneficial to allow the UE to maintain the COT in a subset of the acquired RB sets. Such design </w:t>
      </w:r>
      <w:r w:rsidR="00A01B5F">
        <w:rPr>
          <w:rFonts w:ascii="Times New Roman" w:hAnsi="Times New Roman" w:cs="Times New Roman"/>
          <w:iCs/>
        </w:rPr>
        <w:t>can</w:t>
      </w:r>
      <w:r w:rsidRPr="00276A99">
        <w:rPr>
          <w:rFonts w:ascii="Times New Roman" w:hAnsi="Times New Roman" w:cs="Times New Roman"/>
          <w:iCs/>
        </w:rPr>
        <w:t xml:space="preserve"> allow the UE to use the spectrum resource more efficiently. Specifically, the UE </w:t>
      </w:r>
      <w:r w:rsidR="00A01B5F">
        <w:rPr>
          <w:rFonts w:ascii="Times New Roman" w:hAnsi="Times New Roman" w:cs="Times New Roman"/>
          <w:iCs/>
        </w:rPr>
        <w:t>can</w:t>
      </w:r>
      <w:r w:rsidRPr="00276A99">
        <w:rPr>
          <w:rFonts w:ascii="Times New Roman" w:hAnsi="Times New Roman" w:cs="Times New Roman"/>
          <w:iCs/>
        </w:rPr>
        <w:t xml:space="preserve"> first perform transmissions in all acquired RB sets. However, after one or more transmission, the UE </w:t>
      </w:r>
      <w:r w:rsidR="00A01B5F">
        <w:rPr>
          <w:rFonts w:ascii="Times New Roman" w:hAnsi="Times New Roman" w:cs="Times New Roman"/>
          <w:iCs/>
        </w:rPr>
        <w:t>can stop using some of the RB sets and not be required to use all the acquired RB sets.</w:t>
      </w:r>
      <w:r w:rsidRPr="00276A99">
        <w:rPr>
          <w:rFonts w:ascii="Times New Roman" w:hAnsi="Times New Roman" w:cs="Times New Roman"/>
          <w:iCs/>
        </w:rPr>
        <w:t xml:space="preserve"> </w:t>
      </w:r>
      <w:r w:rsidR="00A01B5F">
        <w:rPr>
          <w:rFonts w:ascii="Times New Roman" w:hAnsi="Times New Roman" w:cs="Times New Roman"/>
          <w:iCs/>
        </w:rPr>
        <w:t>This can</w:t>
      </w:r>
      <w:r w:rsidRPr="00276A99">
        <w:rPr>
          <w:rFonts w:ascii="Times New Roman" w:hAnsi="Times New Roman" w:cs="Times New Roman"/>
          <w:iCs/>
        </w:rPr>
        <w:t xml:space="preserve"> reduce its transmission bandwidth to a subset of the acquired RB sets (e.g., due to a reservation of another UE in one or more of its acquired RB sets in the COT).</w:t>
      </w:r>
    </w:p>
    <w:p w14:paraId="5250F16A" w14:textId="1E272F81" w:rsidR="00FF1162" w:rsidRPr="00276A99" w:rsidRDefault="00FF1162" w:rsidP="00FF1162">
      <w:pPr>
        <w:pStyle w:val="ListBullet"/>
        <w:numPr>
          <w:ilvl w:val="0"/>
          <w:numId w:val="0"/>
        </w:numPr>
        <w:rPr>
          <w:rFonts w:ascii="Times New Roman" w:eastAsiaTheme="minorEastAsia" w:hAnsi="Times New Roman" w:cs="Times New Roman"/>
          <w:i/>
        </w:rPr>
      </w:pPr>
      <w:r w:rsidRPr="00276A99">
        <w:rPr>
          <w:rFonts w:ascii="Times New Roman" w:eastAsiaTheme="minorEastAsia" w:hAnsi="Times New Roman" w:cs="Times New Roman"/>
          <w:b/>
          <w:bCs/>
          <w:i/>
          <w:u w:val="single"/>
        </w:rPr>
        <w:t xml:space="preserve">Proposal </w:t>
      </w:r>
      <w:r w:rsidR="00660277">
        <w:rPr>
          <w:rFonts w:ascii="Times New Roman" w:eastAsiaTheme="minorEastAsia" w:hAnsi="Times New Roman" w:cs="Times New Roman"/>
          <w:b/>
          <w:bCs/>
          <w:i/>
          <w:u w:val="single"/>
        </w:rPr>
        <w:t>18</w:t>
      </w:r>
      <w:r w:rsidRPr="00276A99">
        <w:rPr>
          <w:rFonts w:ascii="Times New Roman" w:eastAsiaTheme="minorEastAsia" w:hAnsi="Times New Roman" w:cs="Times New Roman"/>
          <w:i/>
        </w:rPr>
        <w:t>: For multi-channel access, support the COT initiator</w:t>
      </w:r>
      <w:r w:rsidR="00A01B5F">
        <w:rPr>
          <w:rFonts w:ascii="Times New Roman" w:eastAsiaTheme="minorEastAsia" w:hAnsi="Times New Roman" w:cs="Times New Roman"/>
          <w:i/>
        </w:rPr>
        <w:t xml:space="preserve"> UE</w:t>
      </w:r>
      <w:r w:rsidRPr="00276A99">
        <w:rPr>
          <w:rFonts w:ascii="Times New Roman" w:eastAsiaTheme="minorEastAsia" w:hAnsi="Times New Roman" w:cs="Times New Roman"/>
          <w:i/>
        </w:rPr>
        <w:t xml:space="preserve"> can maintain a subset of the acquired RB sets. </w:t>
      </w:r>
    </w:p>
    <w:p w14:paraId="064A4CCC" w14:textId="4AFA1574" w:rsidR="00FF1162" w:rsidRPr="00276A99" w:rsidRDefault="00FF1162" w:rsidP="00FF1162">
      <w:pPr>
        <w:pStyle w:val="ListBullet"/>
        <w:numPr>
          <w:ilvl w:val="0"/>
          <w:numId w:val="0"/>
        </w:numPr>
        <w:jc w:val="both"/>
        <w:rPr>
          <w:rFonts w:ascii="Times New Roman" w:eastAsiaTheme="minorEastAsia" w:hAnsi="Times New Roman" w:cs="Times New Roman"/>
          <w:iCs/>
        </w:rPr>
      </w:pPr>
      <w:r w:rsidRPr="00276A99">
        <w:rPr>
          <w:rFonts w:ascii="Times New Roman" w:eastAsiaTheme="minorEastAsia" w:hAnsi="Times New Roman" w:cs="Times New Roman"/>
          <w:iCs/>
        </w:rPr>
        <w:t xml:space="preserve">It was agreed to support COT sharing between PSCCH/PSSCH of the COT initiator and PSCCH/PSSCH or PSFCH of the COT sharing UE for single-channel operation. In our view, it is also beneficial to support the same types of COT sharing (e.g., between PSCCH/PSSCH of the COT initiator and PSCCH/PSSCH or PSFCH of the COT sharing UE) in multi-channel case. </w:t>
      </w:r>
      <w:r w:rsidR="00A01B5F">
        <w:rPr>
          <w:rFonts w:ascii="Times New Roman" w:eastAsiaTheme="minorEastAsia" w:hAnsi="Times New Roman" w:cs="Times New Roman"/>
          <w:iCs/>
        </w:rPr>
        <w:t>S</w:t>
      </w:r>
      <w:r w:rsidRPr="00276A99">
        <w:rPr>
          <w:rFonts w:ascii="Times New Roman" w:eastAsiaTheme="minorEastAsia" w:hAnsi="Times New Roman" w:cs="Times New Roman"/>
          <w:iCs/>
        </w:rPr>
        <w:t xml:space="preserve">ince the required bandwidth to transmit PSFCH and/or PSCCH/PSSCH is different from the bandwidth of the acquired COT </w:t>
      </w:r>
      <w:r w:rsidR="00A01B5F">
        <w:rPr>
          <w:rFonts w:ascii="Times New Roman" w:eastAsiaTheme="minorEastAsia" w:hAnsi="Times New Roman" w:cs="Times New Roman"/>
          <w:iCs/>
        </w:rPr>
        <w:t>it should be possible</w:t>
      </w:r>
      <w:r w:rsidRPr="00276A99">
        <w:rPr>
          <w:rFonts w:ascii="Times New Roman" w:eastAsiaTheme="minorEastAsia" w:hAnsi="Times New Roman" w:cs="Times New Roman"/>
          <w:iCs/>
        </w:rPr>
        <w:t xml:space="preserve"> to allow a UE to share a subset of the acquired RB sets of the COT initiator. </w:t>
      </w:r>
    </w:p>
    <w:p w14:paraId="5E3067FB" w14:textId="6969A557" w:rsidR="000B4CA1" w:rsidRPr="00276A99" w:rsidRDefault="00FF1162" w:rsidP="00FF1162">
      <w:pPr>
        <w:pStyle w:val="ListBullet"/>
        <w:numPr>
          <w:ilvl w:val="0"/>
          <w:numId w:val="0"/>
        </w:numPr>
        <w:rPr>
          <w:rFonts w:ascii="Times New Roman" w:eastAsiaTheme="minorEastAsia" w:hAnsi="Times New Roman" w:cs="Times New Roman"/>
          <w:i/>
        </w:rPr>
      </w:pPr>
      <w:r w:rsidRPr="00276A99">
        <w:rPr>
          <w:rFonts w:ascii="Times New Roman" w:eastAsiaTheme="minorEastAsia" w:hAnsi="Times New Roman" w:cs="Times New Roman"/>
          <w:b/>
          <w:bCs/>
          <w:i/>
          <w:u w:val="single"/>
        </w:rPr>
        <w:t xml:space="preserve">Proposal </w:t>
      </w:r>
      <w:r w:rsidR="00660277">
        <w:rPr>
          <w:rFonts w:ascii="Times New Roman" w:eastAsiaTheme="minorEastAsia" w:hAnsi="Times New Roman" w:cs="Times New Roman"/>
          <w:b/>
          <w:bCs/>
          <w:i/>
          <w:u w:val="single"/>
        </w:rPr>
        <w:t>19</w:t>
      </w:r>
      <w:r w:rsidRPr="00276A99">
        <w:rPr>
          <w:rFonts w:ascii="Times New Roman" w:eastAsiaTheme="minorEastAsia" w:hAnsi="Times New Roman" w:cs="Times New Roman"/>
          <w:i/>
        </w:rPr>
        <w:t>: For multi-channel access, support COT sharing of all, or a sub-set of the RB sets acquired by the COT initiator UEs.</w:t>
      </w:r>
    </w:p>
    <w:p w14:paraId="737EF822" w14:textId="77777777" w:rsidR="005102C2" w:rsidRPr="00071F4E" w:rsidRDefault="005102C2" w:rsidP="005102C2">
      <w:pPr>
        <w:pStyle w:val="Heading1"/>
        <w:rPr>
          <w:rFonts w:ascii="Times New Roman" w:hAnsi="Times New Roman"/>
          <w:b/>
          <w:sz w:val="32"/>
          <w:szCs w:val="32"/>
          <w:lang w:val="en-US"/>
        </w:rPr>
      </w:pPr>
      <w:r w:rsidRPr="00071F4E">
        <w:rPr>
          <w:rFonts w:ascii="Times New Roman" w:hAnsi="Times New Roman"/>
          <w:b/>
          <w:sz w:val="32"/>
          <w:szCs w:val="32"/>
        </w:rPr>
        <w:t>Conclusion</w:t>
      </w:r>
    </w:p>
    <w:p w14:paraId="3C61D8D5" w14:textId="25743E1C" w:rsidR="00C047AE" w:rsidRDefault="005102C2" w:rsidP="005102C2">
      <w:pPr>
        <w:jc w:val="both"/>
        <w:rPr>
          <w:rFonts w:ascii="Times New Roman" w:hAnsi="Times New Roman" w:cs="Times New Roman"/>
        </w:rPr>
      </w:pPr>
      <w:r w:rsidRPr="00071F4E">
        <w:rPr>
          <w:rFonts w:ascii="Times New Roman" w:hAnsi="Times New Roman" w:cs="Times New Roman"/>
        </w:rPr>
        <w:t xml:space="preserve">In this contribution, we </w:t>
      </w:r>
      <w:r>
        <w:rPr>
          <w:rFonts w:ascii="Times New Roman" w:hAnsi="Times New Roman" w:cs="Times New Roman"/>
        </w:rPr>
        <w:t xml:space="preserve">have discussed and </w:t>
      </w:r>
      <w:r w:rsidRPr="00071F4E">
        <w:rPr>
          <w:rFonts w:ascii="Times New Roman" w:hAnsi="Times New Roman" w:cs="Times New Roman"/>
        </w:rPr>
        <w:t>propose the following:</w:t>
      </w:r>
    </w:p>
    <w:p w14:paraId="2BC46CE9" w14:textId="77777777" w:rsidR="00660277" w:rsidRPr="00A74046" w:rsidRDefault="00660277" w:rsidP="00660277">
      <w:pPr>
        <w:pStyle w:val="3GPPText"/>
        <w:rPr>
          <w:rFonts w:eastAsiaTheme="minorEastAsia"/>
          <w:i/>
          <w:szCs w:val="22"/>
        </w:rPr>
      </w:pPr>
      <w:r w:rsidRPr="00A74046">
        <w:rPr>
          <w:rFonts w:eastAsiaTheme="minorEastAsia"/>
          <w:b/>
          <w:bCs/>
          <w:i/>
          <w:szCs w:val="22"/>
          <w:u w:val="single"/>
        </w:rPr>
        <w:t>Proposal 1:</w:t>
      </w:r>
      <w:r w:rsidRPr="00A74046">
        <w:rPr>
          <w:rFonts w:eastAsiaTheme="minorEastAsia"/>
          <w:i/>
          <w:szCs w:val="22"/>
        </w:rPr>
        <w:t xml:space="preserve"> Type 2A channel access is applicable for PSFCH transmissions from a UE without a shared channel occupancy. </w:t>
      </w:r>
    </w:p>
    <w:p w14:paraId="299301FC" w14:textId="77777777" w:rsidR="00660277" w:rsidRDefault="00660277" w:rsidP="00660277">
      <w:pPr>
        <w:pStyle w:val="3GPPText"/>
        <w:rPr>
          <w:rFonts w:eastAsiaTheme="minorEastAsia"/>
          <w:i/>
          <w:szCs w:val="22"/>
        </w:rPr>
      </w:pPr>
      <w:r w:rsidRPr="00A74046">
        <w:rPr>
          <w:rFonts w:eastAsiaTheme="minorEastAsia"/>
          <w:b/>
          <w:bCs/>
          <w:i/>
          <w:szCs w:val="22"/>
          <w:u w:val="single"/>
        </w:rPr>
        <w:t>Proposal 2</w:t>
      </w:r>
      <w:r w:rsidRPr="00A74046">
        <w:rPr>
          <w:rFonts w:eastAsiaTheme="minorEastAsia"/>
          <w:i/>
          <w:szCs w:val="22"/>
        </w:rPr>
        <w:t>: When the constraints are not met to transmit using Type 2A without shared channel occupancy, S-SSB and PSFCH can be transmitted using Type 1 or Type 2 channel access procedure in case of COT sharing.</w:t>
      </w:r>
    </w:p>
    <w:p w14:paraId="679FC00B" w14:textId="77777777" w:rsidR="00660277" w:rsidRPr="0029142E" w:rsidRDefault="00660277" w:rsidP="00660277">
      <w:pPr>
        <w:pStyle w:val="3GPPText"/>
        <w:rPr>
          <w:rFonts w:eastAsiaTheme="minorEastAsia"/>
          <w:i/>
          <w:szCs w:val="22"/>
        </w:rPr>
      </w:pPr>
      <w:r w:rsidRPr="0029142E">
        <w:rPr>
          <w:rFonts w:eastAsiaTheme="minorEastAsia"/>
          <w:b/>
          <w:bCs/>
          <w:i/>
          <w:szCs w:val="22"/>
          <w:u w:val="single"/>
        </w:rPr>
        <w:t xml:space="preserve">Proposal </w:t>
      </w:r>
      <w:r>
        <w:rPr>
          <w:rFonts w:eastAsiaTheme="minorEastAsia"/>
          <w:b/>
          <w:bCs/>
          <w:i/>
          <w:szCs w:val="22"/>
          <w:u w:val="single"/>
        </w:rPr>
        <w:t>3</w:t>
      </w:r>
      <w:r w:rsidRPr="0029142E">
        <w:rPr>
          <w:rFonts w:eastAsiaTheme="minorEastAsia"/>
          <w:i/>
          <w:szCs w:val="22"/>
        </w:rPr>
        <w:t xml:space="preserve">: </w:t>
      </w:r>
      <w:r>
        <w:rPr>
          <w:rFonts w:eastAsiaTheme="minorEastAsia"/>
          <w:i/>
          <w:szCs w:val="22"/>
        </w:rPr>
        <w:t>The UE initiating a COT can include additional IDs in the COT sharing information in addition to the source and destination IDs of the PSCCH/PSSCH transmission</w:t>
      </w:r>
      <w:r w:rsidRPr="0029142E">
        <w:rPr>
          <w:rFonts w:eastAsiaTheme="minorEastAsia"/>
          <w:i/>
          <w:szCs w:val="22"/>
        </w:rPr>
        <w:t>.</w:t>
      </w:r>
    </w:p>
    <w:p w14:paraId="289A6B50" w14:textId="77777777" w:rsidR="00660277" w:rsidRPr="0029142E" w:rsidRDefault="00660277" w:rsidP="00660277">
      <w:pPr>
        <w:pStyle w:val="3GPPText"/>
        <w:rPr>
          <w:rFonts w:eastAsiaTheme="minorEastAsia"/>
          <w:i/>
          <w:szCs w:val="22"/>
        </w:rPr>
      </w:pPr>
      <w:r w:rsidRPr="0029142E">
        <w:rPr>
          <w:rFonts w:eastAsiaTheme="minorEastAsia"/>
          <w:b/>
          <w:bCs/>
          <w:i/>
          <w:szCs w:val="22"/>
          <w:u w:val="single"/>
        </w:rPr>
        <w:t xml:space="preserve">Proposal </w:t>
      </w:r>
      <w:r>
        <w:rPr>
          <w:rFonts w:eastAsiaTheme="minorEastAsia"/>
          <w:b/>
          <w:bCs/>
          <w:i/>
          <w:szCs w:val="22"/>
          <w:u w:val="single"/>
        </w:rPr>
        <w:t>4</w:t>
      </w:r>
      <w:r w:rsidRPr="0029142E">
        <w:rPr>
          <w:rFonts w:eastAsiaTheme="minorEastAsia"/>
          <w:i/>
          <w:szCs w:val="22"/>
        </w:rPr>
        <w:t xml:space="preserve">: A responding UE can transmit PSFCH/PSCCH/PSSCH to </w:t>
      </w:r>
      <w:r>
        <w:rPr>
          <w:rFonts w:eastAsiaTheme="minorEastAsia"/>
          <w:i/>
          <w:szCs w:val="22"/>
        </w:rPr>
        <w:t>UEs</w:t>
      </w:r>
      <w:r w:rsidRPr="0029142E">
        <w:rPr>
          <w:rFonts w:eastAsiaTheme="minorEastAsia"/>
          <w:i/>
          <w:szCs w:val="22"/>
        </w:rPr>
        <w:t xml:space="preserve"> other than the </w:t>
      </w:r>
      <w:r>
        <w:rPr>
          <w:rFonts w:eastAsiaTheme="minorEastAsia"/>
          <w:i/>
          <w:szCs w:val="22"/>
        </w:rPr>
        <w:t xml:space="preserve">UE initiating the </w:t>
      </w:r>
      <w:r w:rsidRPr="0029142E">
        <w:rPr>
          <w:rFonts w:eastAsiaTheme="minorEastAsia"/>
          <w:i/>
          <w:szCs w:val="22"/>
        </w:rPr>
        <w:t>COT.</w:t>
      </w:r>
    </w:p>
    <w:p w14:paraId="59A0B750" w14:textId="77777777" w:rsidR="00660277" w:rsidRPr="0029142E" w:rsidRDefault="00660277" w:rsidP="00660277">
      <w:pPr>
        <w:pStyle w:val="3GPPText"/>
        <w:rPr>
          <w:rFonts w:eastAsiaTheme="minorEastAsia"/>
          <w:i/>
          <w:szCs w:val="22"/>
        </w:rPr>
      </w:pPr>
      <w:r w:rsidRPr="0029142E">
        <w:rPr>
          <w:rFonts w:eastAsiaTheme="minorEastAsia"/>
          <w:b/>
          <w:bCs/>
          <w:i/>
          <w:szCs w:val="22"/>
          <w:u w:val="single"/>
        </w:rPr>
        <w:t xml:space="preserve">Proposal </w:t>
      </w:r>
      <w:r>
        <w:rPr>
          <w:rFonts w:eastAsiaTheme="minorEastAsia"/>
          <w:b/>
          <w:bCs/>
          <w:i/>
          <w:szCs w:val="22"/>
          <w:u w:val="single"/>
        </w:rPr>
        <w:t>5</w:t>
      </w:r>
      <w:r w:rsidRPr="0029142E">
        <w:rPr>
          <w:rFonts w:eastAsiaTheme="minorEastAsia"/>
          <w:i/>
          <w:szCs w:val="22"/>
        </w:rPr>
        <w:t xml:space="preserve">: </w:t>
      </w:r>
      <w:r>
        <w:rPr>
          <w:rFonts w:eastAsiaTheme="minorEastAsia"/>
          <w:i/>
          <w:szCs w:val="22"/>
        </w:rPr>
        <w:t>Both first and second stage SCI are used to carry COT sharing information</w:t>
      </w:r>
      <w:r w:rsidRPr="0029142E">
        <w:rPr>
          <w:rFonts w:eastAsiaTheme="minorEastAsia"/>
          <w:i/>
          <w:szCs w:val="22"/>
        </w:rPr>
        <w:t>.</w:t>
      </w:r>
    </w:p>
    <w:p w14:paraId="396D68BA" w14:textId="77777777" w:rsidR="00660277" w:rsidRDefault="00660277" w:rsidP="00660277">
      <w:pPr>
        <w:rPr>
          <w:rFonts w:ascii="Times New Roman" w:hAnsi="Times New Roman" w:cs="Times New Roman"/>
          <w:i/>
          <w:iCs/>
        </w:rPr>
      </w:pPr>
      <w:r w:rsidRPr="009617B6">
        <w:rPr>
          <w:rFonts w:ascii="Times New Roman" w:hAnsi="Times New Roman" w:cs="Times New Roman"/>
          <w:b/>
          <w:bCs/>
          <w:i/>
          <w:iCs/>
        </w:rPr>
        <w:t xml:space="preserve">Observation 1: </w:t>
      </w:r>
      <w:r w:rsidRPr="009617B6">
        <w:rPr>
          <w:rFonts w:ascii="Times New Roman" w:hAnsi="Times New Roman" w:cs="Times New Roman"/>
          <w:i/>
          <w:iCs/>
        </w:rPr>
        <w:t xml:space="preserve">Multiple </w:t>
      </w:r>
      <w:r>
        <w:rPr>
          <w:rFonts w:ascii="Times New Roman" w:hAnsi="Times New Roman" w:cs="Times New Roman"/>
          <w:i/>
          <w:iCs/>
        </w:rPr>
        <w:t xml:space="preserve">CPE </w:t>
      </w:r>
      <w:r w:rsidRPr="009617B6">
        <w:rPr>
          <w:rFonts w:ascii="Times New Roman" w:hAnsi="Times New Roman" w:cs="Times New Roman"/>
          <w:i/>
          <w:iCs/>
        </w:rPr>
        <w:t xml:space="preserve">starting positions enhances the throughput of higher priority UEs. </w:t>
      </w:r>
    </w:p>
    <w:p w14:paraId="7701425A" w14:textId="77777777" w:rsidR="00660277" w:rsidRPr="009A3B94" w:rsidRDefault="00660277" w:rsidP="00660277">
      <w:pPr>
        <w:pStyle w:val="3GPPText"/>
        <w:rPr>
          <w:rFonts w:eastAsiaTheme="minorEastAsia"/>
          <w:i/>
          <w:szCs w:val="22"/>
        </w:rPr>
      </w:pPr>
      <w:r w:rsidRPr="004B0C2D">
        <w:rPr>
          <w:rFonts w:eastAsiaTheme="minorEastAsia"/>
          <w:b/>
          <w:bCs/>
          <w:i/>
          <w:szCs w:val="22"/>
          <w:u w:val="single"/>
        </w:rPr>
        <w:t xml:space="preserve">Proposal </w:t>
      </w:r>
      <w:r>
        <w:rPr>
          <w:rFonts w:eastAsiaTheme="minorEastAsia"/>
          <w:b/>
          <w:bCs/>
          <w:i/>
          <w:szCs w:val="22"/>
          <w:u w:val="single"/>
        </w:rPr>
        <w:t>6</w:t>
      </w:r>
      <w:r w:rsidRPr="004B0C2D">
        <w:rPr>
          <w:rFonts w:eastAsiaTheme="minorEastAsia"/>
          <w:b/>
          <w:bCs/>
          <w:i/>
          <w:szCs w:val="22"/>
          <w:u w:val="single"/>
        </w:rPr>
        <w:t>:</w:t>
      </w:r>
      <w:r w:rsidRPr="004B0C2D">
        <w:rPr>
          <w:rFonts w:eastAsiaTheme="minorEastAsia"/>
          <w:i/>
          <w:szCs w:val="22"/>
        </w:rPr>
        <w:t xml:space="preserve"> Multiple CPE </w:t>
      </w:r>
      <w:r>
        <w:rPr>
          <w:rFonts w:eastAsiaTheme="minorEastAsia"/>
          <w:i/>
          <w:szCs w:val="22"/>
        </w:rPr>
        <w:t>starting positions</w:t>
      </w:r>
      <w:r w:rsidRPr="004B0C2D">
        <w:rPr>
          <w:rFonts w:eastAsiaTheme="minorEastAsia"/>
          <w:i/>
          <w:szCs w:val="22"/>
        </w:rPr>
        <w:t xml:space="preserve"> </w:t>
      </w:r>
      <w:r>
        <w:rPr>
          <w:rFonts w:eastAsiaTheme="minorEastAsia"/>
          <w:i/>
          <w:szCs w:val="22"/>
        </w:rPr>
        <w:t>are</w:t>
      </w:r>
      <w:r w:rsidRPr="004B0C2D">
        <w:rPr>
          <w:rFonts w:eastAsiaTheme="minorEastAsia"/>
          <w:i/>
          <w:szCs w:val="22"/>
        </w:rPr>
        <w:t xml:space="preserve"> associated with different priority level to prioritize channel access. </w:t>
      </w:r>
    </w:p>
    <w:p w14:paraId="7B46C5D2" w14:textId="77777777" w:rsidR="00660277" w:rsidRDefault="00660277" w:rsidP="00660277">
      <w:pPr>
        <w:pStyle w:val="3GPPText"/>
        <w:rPr>
          <w:rFonts w:eastAsiaTheme="minorEastAsia"/>
          <w:i/>
          <w:szCs w:val="22"/>
        </w:rPr>
      </w:pPr>
      <w:r w:rsidRPr="00660277">
        <w:rPr>
          <w:rFonts w:eastAsiaTheme="minorEastAsia"/>
          <w:b/>
          <w:bCs/>
          <w:i/>
          <w:szCs w:val="22"/>
          <w:u w:val="single"/>
        </w:rPr>
        <w:t>Proposal 7</w:t>
      </w:r>
      <w:r w:rsidRPr="00660277">
        <w:rPr>
          <w:rFonts w:eastAsiaTheme="minorEastAsia"/>
          <w:i/>
          <w:szCs w:val="22"/>
        </w:rPr>
        <w:t>: For partial allocation RB set allocation the UE selects a CPE starting position according to the highest priority among the detected and the transmitted reservations.</w:t>
      </w:r>
    </w:p>
    <w:p w14:paraId="1658B848" w14:textId="77777777" w:rsidR="00660277" w:rsidRDefault="00660277" w:rsidP="00660277">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8</w:t>
      </w:r>
      <w:r w:rsidRPr="00144D39">
        <w:rPr>
          <w:rFonts w:eastAsiaTheme="minorEastAsia"/>
          <w:i/>
          <w:szCs w:val="22"/>
        </w:rPr>
        <w:t xml:space="preserve">: </w:t>
      </w:r>
      <w:r>
        <w:rPr>
          <w:rFonts w:eastAsiaTheme="minorEastAsia"/>
          <w:i/>
          <w:szCs w:val="22"/>
        </w:rPr>
        <w:t xml:space="preserve">Support initial transmission and re-transmissions of a TB within a COT. </w:t>
      </w:r>
    </w:p>
    <w:p w14:paraId="4695ED2A" w14:textId="77777777" w:rsidR="00660277" w:rsidRDefault="00660277" w:rsidP="00660277">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9</w:t>
      </w:r>
      <w:r w:rsidRPr="00144D39">
        <w:rPr>
          <w:rFonts w:eastAsiaTheme="minorEastAsia"/>
          <w:i/>
          <w:szCs w:val="22"/>
        </w:rPr>
        <w:t xml:space="preserve">: </w:t>
      </w:r>
      <w:r>
        <w:rPr>
          <w:rFonts w:eastAsiaTheme="minorEastAsia"/>
          <w:i/>
          <w:szCs w:val="22"/>
        </w:rPr>
        <w:t>Support re-transmissions of a TB in a different COT than the one including the initial transmissions.</w:t>
      </w:r>
    </w:p>
    <w:p w14:paraId="3804ED50" w14:textId="77777777" w:rsidR="00660277" w:rsidRDefault="00660277" w:rsidP="00660277">
      <w:pPr>
        <w:rPr>
          <w:rFonts w:ascii="Times New Roman" w:eastAsiaTheme="minorEastAsia" w:hAnsi="Times New Roman"/>
          <w:i/>
        </w:rPr>
      </w:pPr>
      <w:r w:rsidRPr="008C4FF0">
        <w:rPr>
          <w:rFonts w:ascii="Times New Roman" w:eastAsiaTheme="minorEastAsia" w:hAnsi="Times New Roman"/>
          <w:b/>
          <w:bCs/>
          <w:i/>
          <w:u w:val="single"/>
        </w:rPr>
        <w:t>Proposal 1</w:t>
      </w:r>
      <w:r w:rsidRPr="00660277">
        <w:rPr>
          <w:rFonts w:ascii="Times New Roman" w:eastAsiaTheme="minorEastAsia" w:hAnsi="Times New Roman"/>
          <w:b/>
          <w:bCs/>
          <w:i/>
          <w:u w:val="single"/>
        </w:rPr>
        <w:t>0</w:t>
      </w:r>
      <w:r w:rsidRPr="008C4FF0">
        <w:rPr>
          <w:rFonts w:ascii="Times New Roman" w:eastAsiaTheme="minorEastAsia" w:hAnsi="Times New Roman"/>
          <w:i/>
        </w:rPr>
        <w:t xml:space="preserve">: </w:t>
      </w:r>
      <w:r w:rsidRPr="008C4FF0">
        <w:rPr>
          <w:rFonts w:ascii="Times New Roman" w:hAnsi="Times New Roman"/>
          <w:i/>
          <w:iCs/>
        </w:rPr>
        <w:t>Support PSFCH transmission in a different COT than the corresponding PSSCH transmission</w:t>
      </w:r>
      <w:r w:rsidRPr="008C4FF0">
        <w:rPr>
          <w:rFonts w:ascii="Times New Roman" w:eastAsiaTheme="minorEastAsia" w:hAnsi="Times New Roman"/>
          <w:i/>
        </w:rPr>
        <w:t>.</w:t>
      </w:r>
      <w:r w:rsidRPr="002D3FB9">
        <w:rPr>
          <w:rFonts w:ascii="Times New Roman" w:eastAsiaTheme="minorEastAsia" w:hAnsi="Times New Roman"/>
          <w:i/>
        </w:rPr>
        <w:t xml:space="preserve"> </w:t>
      </w:r>
    </w:p>
    <w:p w14:paraId="15A7E45B" w14:textId="77777777" w:rsidR="00660277" w:rsidRDefault="00660277" w:rsidP="00660277">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11</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frequency resources to initiate a COT</w:t>
      </w:r>
      <w:r>
        <w:rPr>
          <w:rFonts w:eastAsiaTheme="minorEastAsia"/>
          <w:i/>
          <w:szCs w:val="22"/>
        </w:rPr>
        <w:t xml:space="preserve"> in SL U</w:t>
      </w:r>
      <w:r w:rsidRPr="00527ABB">
        <w:rPr>
          <w:rFonts w:eastAsiaTheme="minorEastAsia"/>
          <w:i/>
          <w:szCs w:val="22"/>
        </w:rPr>
        <w:t>.</w:t>
      </w:r>
    </w:p>
    <w:p w14:paraId="70C42B97" w14:textId="77777777" w:rsidR="00660277" w:rsidRPr="004856A4" w:rsidRDefault="00660277" w:rsidP="00660277">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12</w:t>
      </w:r>
      <w:r w:rsidRPr="00144D39">
        <w:rPr>
          <w:rFonts w:eastAsiaTheme="minorEastAsia"/>
          <w:i/>
          <w:szCs w:val="22"/>
        </w:rPr>
        <w:t xml:space="preserve">: </w:t>
      </w:r>
      <w:r>
        <w:rPr>
          <w:rFonts w:eastAsiaTheme="minorEastAsia"/>
          <w:i/>
          <w:szCs w:val="22"/>
        </w:rPr>
        <w:t>Study reporting of</w:t>
      </w:r>
      <w:r w:rsidRPr="00527ABB">
        <w:rPr>
          <w:rFonts w:eastAsiaTheme="minorEastAsia"/>
          <w:i/>
          <w:szCs w:val="22"/>
        </w:rPr>
        <w:t xml:space="preserve"> the channel access outcome</w:t>
      </w:r>
      <w:r>
        <w:rPr>
          <w:rFonts w:eastAsiaTheme="minorEastAsia"/>
          <w:i/>
          <w:szCs w:val="22"/>
        </w:rPr>
        <w:t xml:space="preserve"> and COT related information</w:t>
      </w:r>
      <w:r w:rsidRPr="00527ABB">
        <w:rPr>
          <w:rFonts w:eastAsiaTheme="minorEastAsia"/>
          <w:i/>
          <w:szCs w:val="22"/>
        </w:rPr>
        <w:t xml:space="preserve"> to the </w:t>
      </w:r>
      <w:proofErr w:type="spellStart"/>
      <w:r w:rsidRPr="00527ABB">
        <w:rPr>
          <w:rFonts w:eastAsiaTheme="minorEastAsia"/>
          <w:i/>
          <w:szCs w:val="22"/>
        </w:rPr>
        <w:t>gNB</w:t>
      </w:r>
      <w:proofErr w:type="spellEnd"/>
      <w:r>
        <w:rPr>
          <w:rFonts w:eastAsiaTheme="minorEastAsia"/>
          <w:i/>
          <w:szCs w:val="22"/>
        </w:rPr>
        <w:t xml:space="preserve"> in mode 1 SL U</w:t>
      </w:r>
      <w:r w:rsidRPr="00527ABB">
        <w:rPr>
          <w:rFonts w:eastAsiaTheme="minorEastAsia"/>
          <w:i/>
          <w:szCs w:val="22"/>
        </w:rPr>
        <w:t>.</w:t>
      </w:r>
    </w:p>
    <w:p w14:paraId="2F500360" w14:textId="77777777" w:rsidR="00660277" w:rsidRPr="00256D5B" w:rsidRDefault="00660277" w:rsidP="00660277">
      <w:pPr>
        <w:pStyle w:val="3GPPText"/>
        <w:rPr>
          <w:rFonts w:eastAsiaTheme="minorEastAsia"/>
          <w:i/>
          <w:szCs w:val="22"/>
        </w:rPr>
      </w:pPr>
      <w:r w:rsidRPr="005C7277">
        <w:rPr>
          <w:rFonts w:eastAsiaTheme="minorEastAsia"/>
          <w:b/>
          <w:bCs/>
          <w:i/>
          <w:szCs w:val="22"/>
          <w:u w:val="single"/>
        </w:rPr>
        <w:lastRenderedPageBreak/>
        <w:t xml:space="preserve">Proposal </w:t>
      </w:r>
      <w:r>
        <w:rPr>
          <w:rFonts w:eastAsiaTheme="minorEastAsia"/>
          <w:b/>
          <w:bCs/>
          <w:i/>
          <w:szCs w:val="22"/>
          <w:u w:val="single"/>
        </w:rPr>
        <w:t>13:</w:t>
      </w:r>
      <w:r w:rsidRPr="005C7277">
        <w:rPr>
          <w:rFonts w:eastAsiaTheme="minorEastAsia"/>
          <w:i/>
          <w:szCs w:val="22"/>
        </w:rPr>
        <w:t xml:space="preserve"> Study reservation of a periodic time window for periodic type of traffic in SL unlicensed spectrum.</w:t>
      </w:r>
      <w:r>
        <w:rPr>
          <w:rFonts w:eastAsiaTheme="minorEastAsia"/>
          <w:i/>
          <w:szCs w:val="22"/>
        </w:rPr>
        <w:t xml:space="preserve"> </w:t>
      </w:r>
    </w:p>
    <w:p w14:paraId="73210F1C" w14:textId="77777777" w:rsidR="00660277" w:rsidRDefault="00660277" w:rsidP="00660277">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14</w:t>
      </w:r>
      <w:r w:rsidRPr="00144D39">
        <w:rPr>
          <w:rFonts w:eastAsiaTheme="minorEastAsia"/>
          <w:i/>
          <w:szCs w:val="22"/>
        </w:rPr>
        <w:t xml:space="preserve">: </w:t>
      </w:r>
      <w:r>
        <w:rPr>
          <w:rFonts w:eastAsiaTheme="minorEastAsia"/>
          <w:i/>
          <w:szCs w:val="22"/>
        </w:rPr>
        <w:t xml:space="preserve">In Mode 2 RA, the UE excludes time window(s) corresponding to COT(s) initiated by other SL UEs. </w:t>
      </w:r>
    </w:p>
    <w:p w14:paraId="778CB68F" w14:textId="77777777" w:rsidR="00660277" w:rsidRDefault="00660277" w:rsidP="00660277">
      <w:pPr>
        <w:pStyle w:val="3GPPText"/>
        <w:rPr>
          <w:rFonts w:eastAsiaTheme="minorEastAsia"/>
          <w:i/>
          <w:szCs w:val="22"/>
        </w:rPr>
      </w:pPr>
      <w:r w:rsidRPr="00660277">
        <w:rPr>
          <w:rFonts w:eastAsiaTheme="minorEastAsia"/>
          <w:b/>
          <w:bCs/>
          <w:i/>
          <w:szCs w:val="22"/>
          <w:u w:val="single"/>
        </w:rPr>
        <w:t xml:space="preserve">Proposal </w:t>
      </w:r>
      <w:r>
        <w:rPr>
          <w:rFonts w:eastAsiaTheme="minorEastAsia"/>
          <w:b/>
          <w:bCs/>
          <w:i/>
          <w:szCs w:val="22"/>
          <w:u w:val="single"/>
        </w:rPr>
        <w:t>15</w:t>
      </w:r>
      <w:r w:rsidRPr="00660277">
        <w:rPr>
          <w:rFonts w:eastAsiaTheme="minorEastAsia"/>
          <w:i/>
          <w:szCs w:val="22"/>
        </w:rPr>
        <w:t>: To resolve Type 1 LBT blocking issue, Option 1 and Option 3 are supported.</w:t>
      </w:r>
    </w:p>
    <w:p w14:paraId="1B09B9C7" w14:textId="77777777" w:rsidR="00660277" w:rsidRDefault="00660277" w:rsidP="00660277">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16</w:t>
      </w:r>
      <w:r w:rsidRPr="00144D39">
        <w:rPr>
          <w:rFonts w:eastAsiaTheme="minorEastAsia"/>
          <w:i/>
          <w:szCs w:val="22"/>
        </w:rPr>
        <w:t xml:space="preserve">: </w:t>
      </w:r>
      <w:r>
        <w:rPr>
          <w:rFonts w:eastAsiaTheme="minorEastAsia"/>
          <w:i/>
          <w:szCs w:val="22"/>
        </w:rPr>
        <w:t>Support resource re-evaluation and pre-emption in SL unlicensed spectrum.</w:t>
      </w:r>
    </w:p>
    <w:p w14:paraId="5CADED9A" w14:textId="77777777" w:rsidR="00660277" w:rsidRPr="003D385E" w:rsidRDefault="00660277" w:rsidP="00660277">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17</w:t>
      </w:r>
      <w:r w:rsidRPr="00144D39">
        <w:rPr>
          <w:rFonts w:eastAsiaTheme="minorEastAsia"/>
          <w:i/>
          <w:szCs w:val="22"/>
        </w:rPr>
        <w:t>:</w:t>
      </w:r>
      <w:r>
        <w:rPr>
          <w:rFonts w:eastAsiaTheme="minorEastAsia"/>
          <w:i/>
          <w:szCs w:val="22"/>
        </w:rPr>
        <w:t xml:space="preserve"> Wideband operation is supported for both mode 1 and mode 2 RA.</w:t>
      </w:r>
    </w:p>
    <w:p w14:paraId="61FC2EEE" w14:textId="77777777" w:rsidR="00660277" w:rsidRPr="00276A99" w:rsidRDefault="00660277" w:rsidP="00660277">
      <w:pPr>
        <w:pStyle w:val="ListBullet"/>
        <w:numPr>
          <w:ilvl w:val="0"/>
          <w:numId w:val="0"/>
        </w:numPr>
        <w:rPr>
          <w:rFonts w:ascii="Times New Roman" w:eastAsiaTheme="minorEastAsia" w:hAnsi="Times New Roman" w:cs="Times New Roman"/>
          <w:i/>
        </w:rPr>
      </w:pPr>
      <w:r w:rsidRPr="00276A99">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18</w:t>
      </w:r>
      <w:r w:rsidRPr="00276A99">
        <w:rPr>
          <w:rFonts w:ascii="Times New Roman" w:eastAsiaTheme="minorEastAsia" w:hAnsi="Times New Roman" w:cs="Times New Roman"/>
          <w:i/>
        </w:rPr>
        <w:t>: For multi-channel access, support the COT initiator</w:t>
      </w:r>
      <w:r>
        <w:rPr>
          <w:rFonts w:ascii="Times New Roman" w:eastAsiaTheme="minorEastAsia" w:hAnsi="Times New Roman" w:cs="Times New Roman"/>
          <w:i/>
        </w:rPr>
        <w:t xml:space="preserve"> UE</w:t>
      </w:r>
      <w:r w:rsidRPr="00276A99">
        <w:rPr>
          <w:rFonts w:ascii="Times New Roman" w:eastAsiaTheme="minorEastAsia" w:hAnsi="Times New Roman" w:cs="Times New Roman"/>
          <w:i/>
        </w:rPr>
        <w:t xml:space="preserve"> can maintain a subset of the acquired RB sets. </w:t>
      </w:r>
    </w:p>
    <w:p w14:paraId="43BA5E2E" w14:textId="77777777" w:rsidR="00660277" w:rsidRDefault="00660277" w:rsidP="00660277">
      <w:pPr>
        <w:pStyle w:val="ListBullet"/>
        <w:numPr>
          <w:ilvl w:val="0"/>
          <w:numId w:val="0"/>
        </w:numPr>
        <w:rPr>
          <w:rFonts w:ascii="Times New Roman" w:eastAsiaTheme="minorEastAsia" w:hAnsi="Times New Roman" w:cs="Times New Roman"/>
          <w:i/>
        </w:rPr>
      </w:pPr>
      <w:r w:rsidRPr="00276A99">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19</w:t>
      </w:r>
      <w:r w:rsidRPr="00276A99">
        <w:rPr>
          <w:rFonts w:ascii="Times New Roman" w:eastAsiaTheme="minorEastAsia" w:hAnsi="Times New Roman" w:cs="Times New Roman"/>
          <w:i/>
        </w:rPr>
        <w:t>: For multi-channel access, support COT sharing of all, or a sub-set of the RB sets acquired by the COT initiator UEs.</w:t>
      </w:r>
    </w:p>
    <w:p w14:paraId="5796B3AF" w14:textId="2E9A53F1" w:rsidR="00C047AE" w:rsidRPr="00276A99" w:rsidRDefault="00C047AE" w:rsidP="00C047AE">
      <w:pPr>
        <w:pStyle w:val="ListBullet"/>
        <w:numPr>
          <w:ilvl w:val="0"/>
          <w:numId w:val="0"/>
        </w:numPr>
        <w:rPr>
          <w:rFonts w:ascii="Times New Roman" w:eastAsiaTheme="minorEastAsia" w:hAnsi="Times New Roman" w:cs="Times New Roman"/>
          <w:i/>
        </w:rPr>
      </w:pPr>
    </w:p>
    <w:p w14:paraId="0A23A3D2" w14:textId="77777777" w:rsidR="005102C2" w:rsidRPr="00071F4E" w:rsidRDefault="005102C2" w:rsidP="005102C2">
      <w:pPr>
        <w:pStyle w:val="Heading1"/>
        <w:rPr>
          <w:rFonts w:ascii="Times New Roman" w:hAnsi="Times New Roman"/>
          <w:b/>
          <w:sz w:val="32"/>
          <w:lang w:val="en-US"/>
        </w:rPr>
      </w:pPr>
      <w:r w:rsidRPr="00071F4E">
        <w:rPr>
          <w:rFonts w:ascii="Times New Roman" w:hAnsi="Times New Roman"/>
          <w:b/>
          <w:sz w:val="32"/>
          <w:lang w:val="en-US"/>
        </w:rPr>
        <w:t>References</w:t>
      </w:r>
    </w:p>
    <w:p w14:paraId="114624DC" w14:textId="7D358554" w:rsidR="005102C2" w:rsidRDefault="009B66E0" w:rsidP="005102C2">
      <w:pPr>
        <w:pStyle w:val="ListParagraph"/>
        <w:numPr>
          <w:ilvl w:val="0"/>
          <w:numId w:val="10"/>
        </w:numPr>
        <w:spacing w:before="120"/>
        <w:contextualSpacing/>
        <w:jc w:val="both"/>
        <w:rPr>
          <w:rFonts w:ascii="Times New Roman" w:hAnsi="Times New Roman" w:cs="Times New Roman"/>
        </w:rPr>
      </w:pPr>
      <w:bookmarkStart w:id="6" w:name="_Ref115248641"/>
      <w:r>
        <w:rPr>
          <w:rFonts w:ascii="Times New Roman" w:hAnsi="Times New Roman" w:cs="Times New Roman"/>
        </w:rPr>
        <w:t>“</w:t>
      </w:r>
      <w:r w:rsidR="00C25194" w:rsidRPr="00C25194">
        <w:rPr>
          <w:rFonts w:ascii="Times New Roman" w:hAnsi="Times New Roman" w:cs="Times New Roman"/>
        </w:rPr>
        <w:t>Draft Report of 3GPP TSG RAN WG1 #11</w:t>
      </w:r>
      <w:r w:rsidR="00A97407">
        <w:rPr>
          <w:rFonts w:ascii="Times New Roman" w:hAnsi="Times New Roman" w:cs="Times New Roman"/>
        </w:rPr>
        <w:t>2</w:t>
      </w:r>
      <w:r w:rsidR="009120B2">
        <w:rPr>
          <w:rFonts w:ascii="Times New Roman" w:hAnsi="Times New Roman" w:cs="Times New Roman"/>
        </w:rPr>
        <w:t>b e-</w:t>
      </w:r>
      <w:proofErr w:type="gramStart"/>
      <w:r w:rsidR="009120B2">
        <w:rPr>
          <w:rFonts w:ascii="Times New Roman" w:hAnsi="Times New Roman" w:cs="Times New Roman"/>
        </w:rPr>
        <w:t>meeting</w:t>
      </w:r>
      <w:proofErr w:type="gramEnd"/>
      <w:r>
        <w:rPr>
          <w:rFonts w:ascii="Times New Roman" w:hAnsi="Times New Roman" w:cs="Times New Roman"/>
        </w:rPr>
        <w:t>”</w:t>
      </w:r>
      <w:bookmarkEnd w:id="6"/>
    </w:p>
    <w:p w14:paraId="0C83F58E" w14:textId="13996047" w:rsidR="009A3A6F" w:rsidRPr="00C047AE" w:rsidRDefault="009A3A6F" w:rsidP="009A3A6F">
      <w:pPr>
        <w:pStyle w:val="Heading1"/>
        <w:rPr>
          <w:rFonts w:ascii="Times New Roman" w:hAnsi="Times New Roman"/>
          <w:b/>
          <w:sz w:val="32"/>
          <w:lang w:val="en-US"/>
        </w:rPr>
      </w:pPr>
      <w:bookmarkStart w:id="7" w:name="_Ref111109136"/>
      <w:r w:rsidRPr="00C047AE">
        <w:rPr>
          <w:rFonts w:ascii="Times New Roman" w:hAnsi="Times New Roman"/>
          <w:b/>
          <w:sz w:val="32"/>
          <w:lang w:val="en-US"/>
        </w:rPr>
        <w:t>Appendix: Simulation assumption</w:t>
      </w:r>
      <w:bookmarkEnd w:id="7"/>
    </w:p>
    <w:p w14:paraId="4D4F2C9E" w14:textId="10217549" w:rsidR="000D3BA6" w:rsidRPr="000D3BA6" w:rsidRDefault="00066D33" w:rsidP="00C047AE">
      <w:pPr>
        <w:pStyle w:val="Heading2"/>
      </w:pPr>
      <w:r w:rsidRPr="00734A3B">
        <w:t xml:space="preserve"> </w:t>
      </w:r>
      <w:r w:rsidRPr="00C047AE">
        <w:rPr>
          <w:rFonts w:ascii="Times New Roman" w:hAnsi="Times New Roman"/>
          <w:sz w:val="28"/>
          <w:szCs w:val="28"/>
        </w:rPr>
        <w:t xml:space="preserve">SL-U </w:t>
      </w:r>
      <w:r w:rsidR="00D90DA9" w:rsidRPr="00C047AE">
        <w:rPr>
          <w:rFonts w:ascii="Times New Roman" w:hAnsi="Times New Roman"/>
          <w:sz w:val="28"/>
          <w:szCs w:val="28"/>
        </w:rPr>
        <w:t xml:space="preserve">simulation </w:t>
      </w:r>
      <w:r w:rsidRPr="00C047AE">
        <w:rPr>
          <w:rFonts w:ascii="Times New Roman" w:hAnsi="Times New Roman"/>
          <w:sz w:val="28"/>
          <w:szCs w:val="28"/>
        </w:rPr>
        <w:t>assumptions</w:t>
      </w:r>
    </w:p>
    <w:tbl>
      <w:tblPr>
        <w:tblStyle w:val="TableGrid"/>
        <w:tblW w:w="0" w:type="auto"/>
        <w:tblLook w:val="04A0" w:firstRow="1" w:lastRow="0" w:firstColumn="1" w:lastColumn="0" w:noHBand="0" w:noVBand="1"/>
      </w:tblPr>
      <w:tblGrid>
        <w:gridCol w:w="4371"/>
        <w:gridCol w:w="4979"/>
      </w:tblGrid>
      <w:tr w:rsidR="000D3BA6" w14:paraId="72CD724D" w14:textId="77777777">
        <w:tc>
          <w:tcPr>
            <w:tcW w:w="4371" w:type="dxa"/>
          </w:tcPr>
          <w:p w14:paraId="716F9837" w14:textId="77777777" w:rsidR="000D3BA6" w:rsidRPr="009467C7" w:rsidRDefault="000D3BA6">
            <w:pPr>
              <w:pStyle w:val="3GPPText"/>
              <w:jc w:val="center"/>
              <w:rPr>
                <w:b/>
                <w:bCs/>
                <w:lang w:val="en-GB" w:eastAsia="zh-CN"/>
              </w:rPr>
            </w:pPr>
            <w:r w:rsidRPr="009467C7">
              <w:rPr>
                <w:b/>
                <w:bCs/>
                <w:lang w:val="en-GB" w:eastAsia="zh-CN"/>
              </w:rPr>
              <w:t xml:space="preserve">Parameter </w:t>
            </w:r>
          </w:p>
        </w:tc>
        <w:tc>
          <w:tcPr>
            <w:tcW w:w="4979" w:type="dxa"/>
          </w:tcPr>
          <w:p w14:paraId="612F689E" w14:textId="77777777" w:rsidR="000D3BA6" w:rsidRPr="009467C7" w:rsidRDefault="000D3BA6">
            <w:pPr>
              <w:pStyle w:val="3GPPText"/>
              <w:jc w:val="center"/>
              <w:rPr>
                <w:b/>
                <w:bCs/>
                <w:lang w:val="en-GB" w:eastAsia="zh-CN"/>
              </w:rPr>
            </w:pPr>
            <w:r w:rsidRPr="009467C7">
              <w:rPr>
                <w:b/>
                <w:bCs/>
                <w:lang w:val="en-GB" w:eastAsia="zh-CN"/>
              </w:rPr>
              <w:t>Value</w:t>
            </w:r>
          </w:p>
        </w:tc>
      </w:tr>
      <w:tr w:rsidR="000D3BA6" w14:paraId="2CE6CE6E" w14:textId="77777777">
        <w:tc>
          <w:tcPr>
            <w:tcW w:w="4371" w:type="dxa"/>
          </w:tcPr>
          <w:p w14:paraId="4EA6EC4F" w14:textId="77777777" w:rsidR="000D3BA6" w:rsidRDefault="000D3BA6">
            <w:pPr>
              <w:pStyle w:val="3GPPText"/>
              <w:jc w:val="center"/>
              <w:rPr>
                <w:lang w:val="en-GB" w:eastAsia="zh-CN"/>
              </w:rPr>
            </w:pPr>
            <w:r>
              <w:rPr>
                <w:lang w:val="en-GB" w:eastAsia="zh-CN"/>
              </w:rPr>
              <w:t>Carrier Frequency (GHz)</w:t>
            </w:r>
          </w:p>
        </w:tc>
        <w:tc>
          <w:tcPr>
            <w:tcW w:w="4979" w:type="dxa"/>
          </w:tcPr>
          <w:p w14:paraId="74C461BF" w14:textId="77777777" w:rsidR="000D3BA6" w:rsidRDefault="000D3BA6">
            <w:pPr>
              <w:pStyle w:val="3GPPText"/>
              <w:jc w:val="center"/>
              <w:rPr>
                <w:lang w:val="en-GB" w:eastAsia="zh-CN"/>
              </w:rPr>
            </w:pPr>
            <w:r>
              <w:rPr>
                <w:lang w:val="en-GB" w:eastAsia="zh-CN"/>
              </w:rPr>
              <w:t>5 GHz</w:t>
            </w:r>
          </w:p>
        </w:tc>
      </w:tr>
      <w:tr w:rsidR="000D3BA6" w14:paraId="64B02002" w14:textId="77777777">
        <w:tc>
          <w:tcPr>
            <w:tcW w:w="4371" w:type="dxa"/>
          </w:tcPr>
          <w:p w14:paraId="2D8A171F" w14:textId="77777777" w:rsidR="000D3BA6" w:rsidRDefault="000D3BA6">
            <w:pPr>
              <w:pStyle w:val="3GPPText"/>
              <w:jc w:val="center"/>
              <w:rPr>
                <w:lang w:val="en-GB" w:eastAsia="zh-CN"/>
              </w:rPr>
            </w:pPr>
            <w:r>
              <w:rPr>
                <w:lang w:val="en-GB" w:eastAsia="zh-CN"/>
              </w:rPr>
              <w:t>Bandwidth</w:t>
            </w:r>
          </w:p>
        </w:tc>
        <w:tc>
          <w:tcPr>
            <w:tcW w:w="4979" w:type="dxa"/>
          </w:tcPr>
          <w:p w14:paraId="25A5CCD7" w14:textId="77777777" w:rsidR="000D3BA6" w:rsidRDefault="000D3BA6">
            <w:pPr>
              <w:pStyle w:val="3GPPText"/>
              <w:jc w:val="center"/>
              <w:rPr>
                <w:lang w:val="en-GB" w:eastAsia="zh-CN"/>
              </w:rPr>
            </w:pPr>
            <w:r>
              <w:rPr>
                <w:lang w:val="en-GB" w:eastAsia="zh-CN"/>
              </w:rPr>
              <w:t>20 MHz</w:t>
            </w:r>
          </w:p>
        </w:tc>
      </w:tr>
      <w:tr w:rsidR="000D3BA6" w14:paraId="4286EB9D" w14:textId="77777777">
        <w:tc>
          <w:tcPr>
            <w:tcW w:w="4371" w:type="dxa"/>
          </w:tcPr>
          <w:p w14:paraId="53C8C6A4" w14:textId="77777777" w:rsidR="000D3BA6" w:rsidRDefault="000D3BA6">
            <w:pPr>
              <w:pStyle w:val="3GPPText"/>
              <w:jc w:val="center"/>
              <w:rPr>
                <w:lang w:val="en-GB" w:eastAsia="zh-CN"/>
              </w:rPr>
            </w:pPr>
            <w:r>
              <w:rPr>
                <w:lang w:val="en-GB" w:eastAsia="zh-CN"/>
              </w:rPr>
              <w:t>Subcarrier Spacing</w:t>
            </w:r>
          </w:p>
        </w:tc>
        <w:tc>
          <w:tcPr>
            <w:tcW w:w="4979" w:type="dxa"/>
          </w:tcPr>
          <w:p w14:paraId="58795A38" w14:textId="77777777" w:rsidR="000D3BA6" w:rsidRDefault="000D3BA6">
            <w:pPr>
              <w:pStyle w:val="3GPPText"/>
              <w:jc w:val="center"/>
              <w:rPr>
                <w:lang w:val="en-GB" w:eastAsia="zh-CN"/>
              </w:rPr>
            </w:pPr>
            <w:r>
              <w:rPr>
                <w:lang w:val="en-GB" w:eastAsia="zh-CN"/>
              </w:rPr>
              <w:t>15 kHz</w:t>
            </w:r>
          </w:p>
        </w:tc>
      </w:tr>
      <w:tr w:rsidR="000D3BA6" w14:paraId="70028826" w14:textId="77777777">
        <w:tc>
          <w:tcPr>
            <w:tcW w:w="4371" w:type="dxa"/>
          </w:tcPr>
          <w:p w14:paraId="4D09B4A2" w14:textId="77777777" w:rsidR="000D3BA6" w:rsidRDefault="000D3BA6">
            <w:pPr>
              <w:pStyle w:val="3GPPText"/>
              <w:jc w:val="center"/>
              <w:rPr>
                <w:lang w:val="en-GB" w:eastAsia="zh-CN"/>
              </w:rPr>
            </w:pPr>
            <w:r>
              <w:rPr>
                <w:lang w:val="en-GB" w:eastAsia="zh-CN"/>
              </w:rPr>
              <w:t>UE Tx Power</w:t>
            </w:r>
          </w:p>
        </w:tc>
        <w:tc>
          <w:tcPr>
            <w:tcW w:w="4979" w:type="dxa"/>
          </w:tcPr>
          <w:p w14:paraId="08639973" w14:textId="77777777" w:rsidR="000D3BA6" w:rsidRDefault="000D3BA6">
            <w:pPr>
              <w:pStyle w:val="3GPPText"/>
              <w:jc w:val="center"/>
              <w:rPr>
                <w:lang w:val="en-GB" w:eastAsia="zh-CN"/>
              </w:rPr>
            </w:pPr>
            <w:r>
              <w:rPr>
                <w:lang w:val="en-GB" w:eastAsia="zh-CN"/>
              </w:rPr>
              <w:t>23 dBm</w:t>
            </w:r>
          </w:p>
        </w:tc>
      </w:tr>
      <w:tr w:rsidR="000D3BA6" w:rsidRPr="003636ED" w14:paraId="36A5A328" w14:textId="77777777">
        <w:tc>
          <w:tcPr>
            <w:tcW w:w="4371" w:type="dxa"/>
          </w:tcPr>
          <w:p w14:paraId="2C2DFC90" w14:textId="77777777" w:rsidR="000D3BA6" w:rsidRPr="003636ED" w:rsidRDefault="000D3BA6">
            <w:pPr>
              <w:pStyle w:val="3GPPText"/>
              <w:jc w:val="center"/>
              <w:rPr>
                <w:lang w:val="fr-FR" w:eastAsia="zh-CN"/>
              </w:rPr>
            </w:pPr>
            <w:r>
              <w:rPr>
                <w:lang w:val="fr-FR" w:eastAsia="zh-CN"/>
              </w:rPr>
              <w:t>Channel Model</w:t>
            </w:r>
          </w:p>
        </w:tc>
        <w:tc>
          <w:tcPr>
            <w:tcW w:w="4979" w:type="dxa"/>
          </w:tcPr>
          <w:p w14:paraId="7B3EE35F" w14:textId="77777777" w:rsidR="000D3BA6" w:rsidRPr="003636ED" w:rsidRDefault="000D3BA6">
            <w:pPr>
              <w:pStyle w:val="3GPPText"/>
              <w:jc w:val="center"/>
              <w:rPr>
                <w:lang w:eastAsia="zh-CN"/>
              </w:rPr>
            </w:pPr>
            <w:proofErr w:type="spellStart"/>
            <w:r>
              <w:rPr>
                <w:lang w:eastAsia="zh-CN"/>
              </w:rPr>
              <w:t>InH</w:t>
            </w:r>
            <w:proofErr w:type="spellEnd"/>
            <w:r>
              <w:rPr>
                <w:lang w:eastAsia="zh-CN"/>
              </w:rPr>
              <w:t>-office</w:t>
            </w:r>
            <w:r w:rsidRPr="002719AE">
              <w:rPr>
                <w:lang w:eastAsia="zh-CN"/>
              </w:rPr>
              <w:t xml:space="preserve"> pathloss mode</w:t>
            </w:r>
            <w:r>
              <w:rPr>
                <w:lang w:eastAsia="zh-CN"/>
              </w:rPr>
              <w:t xml:space="preserve"> defined in </w:t>
            </w:r>
            <w:r>
              <w:rPr>
                <w:highlight w:val="yellow"/>
              </w:rPr>
              <w:fldChar w:fldCharType="begin"/>
            </w:r>
            <w:r>
              <w:instrText xml:space="preserve"> REF _Ref102028215 \r \h </w:instrText>
            </w:r>
            <w:r>
              <w:rPr>
                <w:highlight w:val="yellow"/>
              </w:rPr>
            </w:r>
            <w:r>
              <w:rPr>
                <w:highlight w:val="yellow"/>
              </w:rPr>
              <w:fldChar w:fldCharType="separate"/>
            </w:r>
            <w:r>
              <w:t>[TR 38.901]</w:t>
            </w:r>
            <w:r>
              <w:rPr>
                <w:highlight w:val="yellow"/>
              </w:rPr>
              <w:fldChar w:fldCharType="end"/>
            </w:r>
          </w:p>
        </w:tc>
      </w:tr>
      <w:tr w:rsidR="000D3BA6" w:rsidRPr="003636ED" w14:paraId="13514D26" w14:textId="77777777">
        <w:tc>
          <w:tcPr>
            <w:tcW w:w="4371" w:type="dxa"/>
          </w:tcPr>
          <w:p w14:paraId="0B7101E3" w14:textId="77777777" w:rsidR="000D3BA6" w:rsidRPr="00475D8A" w:rsidRDefault="000D3BA6">
            <w:pPr>
              <w:pStyle w:val="3GPPText"/>
              <w:jc w:val="center"/>
              <w:rPr>
                <w:lang w:eastAsia="zh-CN"/>
              </w:rPr>
            </w:pPr>
            <w:r w:rsidRPr="00475D8A">
              <w:rPr>
                <w:lang w:eastAsia="zh-CN"/>
              </w:rPr>
              <w:t>No. Of Tx/Rx pa</w:t>
            </w:r>
            <w:r>
              <w:rPr>
                <w:lang w:eastAsia="zh-CN"/>
              </w:rPr>
              <w:t>irs</w:t>
            </w:r>
          </w:p>
        </w:tc>
        <w:tc>
          <w:tcPr>
            <w:tcW w:w="4979" w:type="dxa"/>
          </w:tcPr>
          <w:p w14:paraId="09621877" w14:textId="77777777" w:rsidR="000D3BA6" w:rsidRDefault="000D3BA6">
            <w:pPr>
              <w:pStyle w:val="3GPPText"/>
              <w:jc w:val="center"/>
              <w:rPr>
                <w:lang w:eastAsia="zh-CN"/>
              </w:rPr>
            </w:pPr>
            <w:r>
              <w:rPr>
                <w:lang w:eastAsia="zh-CN"/>
              </w:rPr>
              <w:t>10</w:t>
            </w:r>
          </w:p>
        </w:tc>
      </w:tr>
      <w:tr w:rsidR="000D3BA6" w:rsidRPr="003636ED" w14:paraId="3CD30390" w14:textId="77777777">
        <w:tc>
          <w:tcPr>
            <w:tcW w:w="4371" w:type="dxa"/>
          </w:tcPr>
          <w:p w14:paraId="31095BF5" w14:textId="77777777" w:rsidR="000D3BA6" w:rsidRPr="00475D8A" w:rsidRDefault="000D3BA6">
            <w:pPr>
              <w:pStyle w:val="3GPPText"/>
              <w:jc w:val="center"/>
              <w:rPr>
                <w:lang w:eastAsia="zh-CN"/>
              </w:rPr>
            </w:pPr>
            <w:r>
              <w:rPr>
                <w:lang w:eastAsia="zh-CN"/>
              </w:rPr>
              <w:t>Traffic Model</w:t>
            </w:r>
          </w:p>
        </w:tc>
        <w:tc>
          <w:tcPr>
            <w:tcW w:w="4979" w:type="dxa"/>
          </w:tcPr>
          <w:p w14:paraId="4F19A5D6" w14:textId="77777777" w:rsidR="000D3BA6" w:rsidRDefault="000D3BA6" w:rsidP="000D3BA6">
            <w:pPr>
              <w:pStyle w:val="3GPPText"/>
              <w:numPr>
                <w:ilvl w:val="0"/>
                <w:numId w:val="38"/>
              </w:numPr>
              <w:jc w:val="left"/>
              <w:rPr>
                <w:lang w:eastAsia="zh-CN"/>
              </w:rPr>
            </w:pPr>
            <w:r>
              <w:rPr>
                <w:lang w:eastAsia="zh-CN"/>
              </w:rPr>
              <w:t>Model 2 FTP model</w:t>
            </w:r>
          </w:p>
          <w:p w14:paraId="25FBE8CC" w14:textId="77777777" w:rsidR="000D3BA6" w:rsidRDefault="000D3BA6" w:rsidP="000D3BA6">
            <w:pPr>
              <w:pStyle w:val="3GPPText"/>
              <w:numPr>
                <w:ilvl w:val="0"/>
                <w:numId w:val="39"/>
              </w:numPr>
              <w:jc w:val="left"/>
              <w:rPr>
                <w:lang w:eastAsia="zh-CN"/>
              </w:rPr>
            </w:pPr>
            <w:r>
              <w:rPr>
                <w:lang w:eastAsia="zh-CN"/>
              </w:rPr>
              <w:t>Packet size= {30000, 50000} bytes</w:t>
            </w:r>
          </w:p>
          <w:p w14:paraId="4C1E9CB8" w14:textId="77777777" w:rsidR="000D3BA6" w:rsidRDefault="000D3BA6" w:rsidP="000D3BA6">
            <w:pPr>
              <w:pStyle w:val="3GPPText"/>
              <w:numPr>
                <w:ilvl w:val="0"/>
                <w:numId w:val="39"/>
              </w:numPr>
              <w:jc w:val="left"/>
              <w:rPr>
                <w:lang w:eastAsia="zh-CN"/>
              </w:rPr>
            </w:pPr>
            <w:r>
              <w:rPr>
                <w:lang w:eastAsia="zh-CN"/>
              </w:rPr>
              <w:t xml:space="preserve">Packet arrival time= 50 </w:t>
            </w:r>
            <w:proofErr w:type="spellStart"/>
            <w:r>
              <w:rPr>
                <w:lang w:eastAsia="zh-CN"/>
              </w:rPr>
              <w:t>ms</w:t>
            </w:r>
            <w:proofErr w:type="spellEnd"/>
          </w:p>
          <w:p w14:paraId="4D6F2B0A" w14:textId="77777777" w:rsidR="000D3BA6" w:rsidRDefault="000D3BA6" w:rsidP="000D3BA6">
            <w:pPr>
              <w:pStyle w:val="3GPPText"/>
              <w:numPr>
                <w:ilvl w:val="0"/>
                <w:numId w:val="39"/>
              </w:numPr>
              <w:jc w:val="left"/>
              <w:rPr>
                <w:lang w:eastAsia="zh-CN"/>
              </w:rPr>
            </w:pPr>
            <w:r>
              <w:rPr>
                <w:lang w:eastAsia="zh-CN"/>
              </w:rPr>
              <w:t xml:space="preserve">Latency= 100 </w:t>
            </w:r>
            <w:proofErr w:type="spellStart"/>
            <w:r>
              <w:rPr>
                <w:lang w:eastAsia="zh-CN"/>
              </w:rPr>
              <w:t>ms</w:t>
            </w:r>
            <w:proofErr w:type="spellEnd"/>
          </w:p>
        </w:tc>
      </w:tr>
      <w:tr w:rsidR="000D3BA6" w:rsidRPr="003636ED" w14:paraId="3843FBF9" w14:textId="77777777">
        <w:tc>
          <w:tcPr>
            <w:tcW w:w="4371" w:type="dxa"/>
          </w:tcPr>
          <w:p w14:paraId="063C787E" w14:textId="77777777" w:rsidR="000D3BA6" w:rsidRDefault="000D3BA6">
            <w:pPr>
              <w:pStyle w:val="3GPPText"/>
              <w:jc w:val="center"/>
              <w:rPr>
                <w:lang w:eastAsia="zh-CN"/>
              </w:rPr>
            </w:pPr>
            <w:r>
              <w:rPr>
                <w:lang w:eastAsia="zh-CN"/>
              </w:rPr>
              <w:t>ED threshold</w:t>
            </w:r>
          </w:p>
        </w:tc>
        <w:tc>
          <w:tcPr>
            <w:tcW w:w="4979" w:type="dxa"/>
          </w:tcPr>
          <w:p w14:paraId="58E730B2" w14:textId="77777777" w:rsidR="000D3BA6" w:rsidRDefault="000D3BA6">
            <w:pPr>
              <w:pStyle w:val="3GPPText"/>
              <w:jc w:val="center"/>
              <w:rPr>
                <w:lang w:eastAsia="zh-CN"/>
              </w:rPr>
            </w:pPr>
            <w:r>
              <w:rPr>
                <w:lang w:eastAsia="zh-CN"/>
              </w:rPr>
              <w:t>-72 dBm</w:t>
            </w:r>
          </w:p>
        </w:tc>
      </w:tr>
      <w:tr w:rsidR="000D3BA6" w:rsidRPr="003636ED" w14:paraId="312BB2EC" w14:textId="77777777">
        <w:tc>
          <w:tcPr>
            <w:tcW w:w="4371" w:type="dxa"/>
          </w:tcPr>
          <w:p w14:paraId="23265B19" w14:textId="77777777" w:rsidR="000D3BA6" w:rsidRDefault="000D3BA6">
            <w:pPr>
              <w:pStyle w:val="3GPPText"/>
              <w:jc w:val="center"/>
              <w:rPr>
                <w:lang w:eastAsia="zh-CN"/>
              </w:rPr>
            </w:pPr>
            <w:r>
              <w:rPr>
                <w:lang w:eastAsia="zh-CN"/>
              </w:rPr>
              <w:t>Max retransmission</w:t>
            </w:r>
          </w:p>
        </w:tc>
        <w:tc>
          <w:tcPr>
            <w:tcW w:w="4979" w:type="dxa"/>
          </w:tcPr>
          <w:p w14:paraId="1181872E" w14:textId="77777777" w:rsidR="000D3BA6" w:rsidRDefault="000D3BA6">
            <w:pPr>
              <w:pStyle w:val="3GPPText"/>
              <w:jc w:val="center"/>
              <w:rPr>
                <w:lang w:eastAsia="zh-CN"/>
              </w:rPr>
            </w:pPr>
            <w:r>
              <w:rPr>
                <w:lang w:eastAsia="zh-CN"/>
              </w:rPr>
              <w:t>2</w:t>
            </w:r>
          </w:p>
        </w:tc>
      </w:tr>
    </w:tbl>
    <w:p w14:paraId="0C791FBD" w14:textId="4BF8766F" w:rsidR="009A3A6F" w:rsidRPr="009A3A6F" w:rsidRDefault="009A3A6F" w:rsidP="003D4EA3">
      <w:pPr>
        <w:pStyle w:val="Heading2"/>
        <w:numPr>
          <w:ilvl w:val="0"/>
          <w:numId w:val="0"/>
        </w:numPr>
      </w:pPr>
    </w:p>
    <w:sectPr w:rsidR="009A3A6F" w:rsidRPr="009A3A6F"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76B0C" w14:textId="77777777" w:rsidR="00501494" w:rsidRDefault="00501494">
      <w:r>
        <w:separator/>
      </w:r>
    </w:p>
  </w:endnote>
  <w:endnote w:type="continuationSeparator" w:id="0">
    <w:p w14:paraId="4F47A0B1" w14:textId="77777777" w:rsidR="00501494" w:rsidRDefault="00501494">
      <w:r>
        <w:continuationSeparator/>
      </w:r>
    </w:p>
  </w:endnote>
  <w:endnote w:type="continuationNotice" w:id="1">
    <w:p w14:paraId="52DFA106" w14:textId="77777777" w:rsidR="00501494" w:rsidRDefault="00501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C7AD6" w14:textId="77777777" w:rsidR="00501494" w:rsidRDefault="00501494">
      <w:r>
        <w:separator/>
      </w:r>
    </w:p>
  </w:footnote>
  <w:footnote w:type="continuationSeparator" w:id="0">
    <w:p w14:paraId="667ACD22" w14:textId="77777777" w:rsidR="00501494" w:rsidRDefault="00501494">
      <w:r>
        <w:continuationSeparator/>
      </w:r>
    </w:p>
  </w:footnote>
  <w:footnote w:type="continuationNotice" w:id="1">
    <w:p w14:paraId="31AFD5C7" w14:textId="77777777" w:rsidR="00501494" w:rsidRDefault="005014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B30A49"/>
    <w:multiLevelType w:val="hybridMultilevel"/>
    <w:tmpl w:val="9412F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71274"/>
    <w:multiLevelType w:val="hybridMultilevel"/>
    <w:tmpl w:val="3F5ACBA2"/>
    <w:lvl w:ilvl="0" w:tplc="792C25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7054CB"/>
    <w:multiLevelType w:val="hybridMultilevel"/>
    <w:tmpl w:val="8C503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C1146C"/>
    <w:multiLevelType w:val="hybridMultilevel"/>
    <w:tmpl w:val="449451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96B69"/>
    <w:multiLevelType w:val="hybridMultilevel"/>
    <w:tmpl w:val="CE82FE1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42302E"/>
    <w:multiLevelType w:val="hybridMultilevel"/>
    <w:tmpl w:val="005AC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B11CCA"/>
    <w:multiLevelType w:val="hybridMultilevel"/>
    <w:tmpl w:val="593AA1A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1D81A9F"/>
    <w:multiLevelType w:val="hybridMultilevel"/>
    <w:tmpl w:val="F23CB3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0C32ED"/>
    <w:multiLevelType w:val="hybridMultilevel"/>
    <w:tmpl w:val="BED691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6C625F7"/>
    <w:multiLevelType w:val="hybridMultilevel"/>
    <w:tmpl w:val="553C5F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D10F74"/>
    <w:multiLevelType w:val="hybridMultilevel"/>
    <w:tmpl w:val="167C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E847E0"/>
    <w:multiLevelType w:val="hybridMultilevel"/>
    <w:tmpl w:val="490016C4"/>
    <w:lvl w:ilvl="0" w:tplc="223CDE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3546510"/>
    <w:multiLevelType w:val="hybridMultilevel"/>
    <w:tmpl w:val="CE6E059C"/>
    <w:lvl w:ilvl="0" w:tplc="CE6A5D6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ED4991"/>
    <w:multiLevelType w:val="hybridMultilevel"/>
    <w:tmpl w:val="E1201540"/>
    <w:lvl w:ilvl="0" w:tplc="BCF238A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A07A72"/>
    <w:multiLevelType w:val="hybridMultilevel"/>
    <w:tmpl w:val="5FF81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0B93D35"/>
    <w:multiLevelType w:val="hybridMultilevel"/>
    <w:tmpl w:val="D792A310"/>
    <w:lvl w:ilvl="0" w:tplc="60B0A3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8423A6"/>
    <w:multiLevelType w:val="hybridMultilevel"/>
    <w:tmpl w:val="A3AC9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6B1EA6"/>
    <w:multiLevelType w:val="hybridMultilevel"/>
    <w:tmpl w:val="182A701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274FE7"/>
    <w:multiLevelType w:val="hybridMultilevel"/>
    <w:tmpl w:val="3604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02601978">
    <w:abstractNumId w:val="0"/>
  </w:num>
  <w:num w:numId="2" w16cid:durableId="1374965096">
    <w:abstractNumId w:val="27"/>
  </w:num>
  <w:num w:numId="3" w16cid:durableId="186799662">
    <w:abstractNumId w:val="19"/>
  </w:num>
  <w:num w:numId="4" w16cid:durableId="1651328311">
    <w:abstractNumId w:val="20"/>
  </w:num>
  <w:num w:numId="5" w16cid:durableId="323162730">
    <w:abstractNumId w:val="9"/>
  </w:num>
  <w:num w:numId="6" w16cid:durableId="1827428868">
    <w:abstractNumId w:val="24"/>
  </w:num>
  <w:num w:numId="7" w16cid:durableId="357854197">
    <w:abstractNumId w:val="34"/>
  </w:num>
  <w:num w:numId="8" w16cid:durableId="927231420">
    <w:abstractNumId w:val="11"/>
  </w:num>
  <w:num w:numId="9" w16cid:durableId="222329147">
    <w:abstractNumId w:val="45"/>
  </w:num>
  <w:num w:numId="10" w16cid:durableId="294599961">
    <w:abstractNumId w:val="16"/>
  </w:num>
  <w:num w:numId="11" w16cid:durableId="822891410">
    <w:abstractNumId w:val="22"/>
  </w:num>
  <w:num w:numId="12" w16cid:durableId="1272937072">
    <w:abstractNumId w:val="29"/>
  </w:num>
  <w:num w:numId="13" w16cid:durableId="523443622">
    <w:abstractNumId w:val="32"/>
  </w:num>
  <w:num w:numId="14" w16cid:durableId="1492746057">
    <w:abstractNumId w:val="18"/>
  </w:num>
  <w:num w:numId="15" w16cid:durableId="1756438858">
    <w:abstractNumId w:val="35"/>
  </w:num>
  <w:num w:numId="16" w16cid:durableId="209659160">
    <w:abstractNumId w:val="43"/>
  </w:num>
  <w:num w:numId="17" w16cid:durableId="979267987">
    <w:abstractNumId w:val="10"/>
  </w:num>
  <w:num w:numId="18" w16cid:durableId="1905094985">
    <w:abstractNumId w:val="31"/>
  </w:num>
  <w:num w:numId="19" w16cid:durableId="672731403">
    <w:abstractNumId w:val="14"/>
  </w:num>
  <w:num w:numId="20" w16cid:durableId="865020635">
    <w:abstractNumId w:val="25"/>
  </w:num>
  <w:num w:numId="21" w16cid:durableId="2015835608">
    <w:abstractNumId w:val="0"/>
  </w:num>
  <w:num w:numId="22" w16cid:durableId="1336500068">
    <w:abstractNumId w:val="40"/>
  </w:num>
  <w:num w:numId="23" w16cid:durableId="2067414182">
    <w:abstractNumId w:val="30"/>
  </w:num>
  <w:num w:numId="24" w16cid:durableId="1365323390">
    <w:abstractNumId w:val="36"/>
  </w:num>
  <w:num w:numId="25" w16cid:durableId="1386368511">
    <w:abstractNumId w:val="38"/>
  </w:num>
  <w:num w:numId="26" w16cid:durableId="1203515793">
    <w:abstractNumId w:val="4"/>
  </w:num>
  <w:num w:numId="27" w16cid:durableId="494298555">
    <w:abstractNumId w:val="39"/>
  </w:num>
  <w:num w:numId="28" w16cid:durableId="2019504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1968472">
    <w:abstractNumId w:val="21"/>
  </w:num>
  <w:num w:numId="30" w16cid:durableId="596712374">
    <w:abstractNumId w:val="2"/>
  </w:num>
  <w:num w:numId="31" w16cid:durableId="1284193511">
    <w:abstractNumId w:val="33"/>
  </w:num>
  <w:num w:numId="32" w16cid:durableId="1151481527">
    <w:abstractNumId w:val="13"/>
  </w:num>
  <w:num w:numId="33" w16cid:durableId="1873886042">
    <w:abstractNumId w:val="0"/>
  </w:num>
  <w:num w:numId="34" w16cid:durableId="205407916">
    <w:abstractNumId w:val="3"/>
  </w:num>
  <w:num w:numId="35" w16cid:durableId="1373846638">
    <w:abstractNumId w:val="41"/>
  </w:num>
  <w:num w:numId="36" w16cid:durableId="116992142">
    <w:abstractNumId w:val="6"/>
  </w:num>
  <w:num w:numId="37" w16cid:durableId="671300895">
    <w:abstractNumId w:val="46"/>
  </w:num>
  <w:num w:numId="38" w16cid:durableId="1836992684">
    <w:abstractNumId w:val="1"/>
  </w:num>
  <w:num w:numId="39" w16cid:durableId="532381477">
    <w:abstractNumId w:val="44"/>
  </w:num>
  <w:num w:numId="40" w16cid:durableId="717583582">
    <w:abstractNumId w:val="26"/>
  </w:num>
  <w:num w:numId="41" w16cid:durableId="872812970">
    <w:abstractNumId w:val="0"/>
  </w:num>
  <w:num w:numId="42" w16cid:durableId="1662737327">
    <w:abstractNumId w:val="0"/>
  </w:num>
  <w:num w:numId="43" w16cid:durableId="1638340325">
    <w:abstractNumId w:val="0"/>
  </w:num>
  <w:num w:numId="44" w16cid:durableId="244073510">
    <w:abstractNumId w:val="0"/>
  </w:num>
  <w:num w:numId="45" w16cid:durableId="1609700848">
    <w:abstractNumId w:val="0"/>
  </w:num>
  <w:num w:numId="46" w16cid:durableId="474418116">
    <w:abstractNumId w:val="0"/>
  </w:num>
  <w:num w:numId="47" w16cid:durableId="1549876277">
    <w:abstractNumId w:val="0"/>
  </w:num>
  <w:num w:numId="48" w16cid:durableId="1231766715">
    <w:abstractNumId w:val="0"/>
  </w:num>
  <w:num w:numId="49" w16cid:durableId="420416993">
    <w:abstractNumId w:val="8"/>
  </w:num>
  <w:num w:numId="50" w16cid:durableId="451822038">
    <w:abstractNumId w:val="7"/>
  </w:num>
  <w:num w:numId="51" w16cid:durableId="1193762681">
    <w:abstractNumId w:val="23"/>
  </w:num>
  <w:num w:numId="52" w16cid:durableId="1103719576">
    <w:abstractNumId w:val="42"/>
  </w:num>
  <w:num w:numId="53" w16cid:durableId="531109021">
    <w:abstractNumId w:val="15"/>
  </w:num>
  <w:num w:numId="54" w16cid:durableId="2057701182">
    <w:abstractNumId w:val="5"/>
  </w:num>
  <w:num w:numId="55" w16cid:durableId="2045714645">
    <w:abstractNumId w:val="12"/>
  </w:num>
  <w:num w:numId="56" w16cid:durableId="1127772692">
    <w:abstractNumId w:val="28"/>
  </w:num>
  <w:num w:numId="57" w16cid:durableId="1219051037">
    <w:abstractNumId w:val="37"/>
  </w:num>
  <w:num w:numId="58" w16cid:durableId="255597424">
    <w:abstractNumId w:val="1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fr-CA" w:vendorID="64" w:dllVersion="0" w:nlCheck="1" w:checkStyle="0"/>
  <w:activeWritingStyle w:appName="MSWord" w:lang="sv-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76"/>
    <w:rsid w:val="000002C1"/>
    <w:rsid w:val="00000330"/>
    <w:rsid w:val="00000633"/>
    <w:rsid w:val="00000646"/>
    <w:rsid w:val="000006E1"/>
    <w:rsid w:val="0000085C"/>
    <w:rsid w:val="00000EE0"/>
    <w:rsid w:val="00000F0C"/>
    <w:rsid w:val="00000FDE"/>
    <w:rsid w:val="00000FFC"/>
    <w:rsid w:val="0000140D"/>
    <w:rsid w:val="00001645"/>
    <w:rsid w:val="0000168C"/>
    <w:rsid w:val="00001EEF"/>
    <w:rsid w:val="000024C8"/>
    <w:rsid w:val="000027FF"/>
    <w:rsid w:val="00002A83"/>
    <w:rsid w:val="00002BC4"/>
    <w:rsid w:val="00002D79"/>
    <w:rsid w:val="00002F99"/>
    <w:rsid w:val="00003211"/>
    <w:rsid w:val="0000325C"/>
    <w:rsid w:val="0000337C"/>
    <w:rsid w:val="0000342F"/>
    <w:rsid w:val="00003493"/>
    <w:rsid w:val="000036A4"/>
    <w:rsid w:val="00003821"/>
    <w:rsid w:val="00003D37"/>
    <w:rsid w:val="00003E50"/>
    <w:rsid w:val="00003EC3"/>
    <w:rsid w:val="00003ED3"/>
    <w:rsid w:val="00003FB2"/>
    <w:rsid w:val="00004187"/>
    <w:rsid w:val="00004494"/>
    <w:rsid w:val="00004B03"/>
    <w:rsid w:val="00004C2D"/>
    <w:rsid w:val="00004C9A"/>
    <w:rsid w:val="00005012"/>
    <w:rsid w:val="00005532"/>
    <w:rsid w:val="000057CB"/>
    <w:rsid w:val="00005F78"/>
    <w:rsid w:val="00006070"/>
    <w:rsid w:val="000062CF"/>
    <w:rsid w:val="00006446"/>
    <w:rsid w:val="00006896"/>
    <w:rsid w:val="00006A53"/>
    <w:rsid w:val="0000730A"/>
    <w:rsid w:val="00007741"/>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BA2"/>
    <w:rsid w:val="00012C16"/>
    <w:rsid w:val="00013F91"/>
    <w:rsid w:val="00014744"/>
    <w:rsid w:val="00014B23"/>
    <w:rsid w:val="00014DE9"/>
    <w:rsid w:val="00015128"/>
    <w:rsid w:val="000153E9"/>
    <w:rsid w:val="00015BA1"/>
    <w:rsid w:val="00015D15"/>
    <w:rsid w:val="0001611C"/>
    <w:rsid w:val="000165C0"/>
    <w:rsid w:val="00016788"/>
    <w:rsid w:val="0001694D"/>
    <w:rsid w:val="00016B9B"/>
    <w:rsid w:val="00017074"/>
    <w:rsid w:val="00017464"/>
    <w:rsid w:val="00017C5E"/>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6D8"/>
    <w:rsid w:val="00031897"/>
    <w:rsid w:val="00031EC3"/>
    <w:rsid w:val="000323D3"/>
    <w:rsid w:val="000325B8"/>
    <w:rsid w:val="00033351"/>
    <w:rsid w:val="00033DC6"/>
    <w:rsid w:val="0003410A"/>
    <w:rsid w:val="000341AD"/>
    <w:rsid w:val="00034625"/>
    <w:rsid w:val="00034C15"/>
    <w:rsid w:val="000352E0"/>
    <w:rsid w:val="00035EA8"/>
    <w:rsid w:val="00035F74"/>
    <w:rsid w:val="00036071"/>
    <w:rsid w:val="00036B84"/>
    <w:rsid w:val="00036BA1"/>
    <w:rsid w:val="00036EC4"/>
    <w:rsid w:val="00036ED7"/>
    <w:rsid w:val="00037098"/>
    <w:rsid w:val="00037187"/>
    <w:rsid w:val="00037309"/>
    <w:rsid w:val="00037E0F"/>
    <w:rsid w:val="000405A0"/>
    <w:rsid w:val="00040ADA"/>
    <w:rsid w:val="00040B78"/>
    <w:rsid w:val="00040D8B"/>
    <w:rsid w:val="00040F12"/>
    <w:rsid w:val="00041023"/>
    <w:rsid w:val="0004149C"/>
    <w:rsid w:val="00041879"/>
    <w:rsid w:val="00041938"/>
    <w:rsid w:val="0004213B"/>
    <w:rsid w:val="000422E2"/>
    <w:rsid w:val="00042970"/>
    <w:rsid w:val="00042BE0"/>
    <w:rsid w:val="00042F22"/>
    <w:rsid w:val="000437FA"/>
    <w:rsid w:val="00043CCA"/>
    <w:rsid w:val="00043DDF"/>
    <w:rsid w:val="00043E6D"/>
    <w:rsid w:val="000441DD"/>
    <w:rsid w:val="00044278"/>
    <w:rsid w:val="000444EF"/>
    <w:rsid w:val="000445B1"/>
    <w:rsid w:val="00044A9C"/>
    <w:rsid w:val="00044BD7"/>
    <w:rsid w:val="00045061"/>
    <w:rsid w:val="000455AE"/>
    <w:rsid w:val="00045651"/>
    <w:rsid w:val="00045735"/>
    <w:rsid w:val="00045AD3"/>
    <w:rsid w:val="00045C24"/>
    <w:rsid w:val="000465B3"/>
    <w:rsid w:val="000471E8"/>
    <w:rsid w:val="000474A3"/>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3EFD"/>
    <w:rsid w:val="00054303"/>
    <w:rsid w:val="00054805"/>
    <w:rsid w:val="00054815"/>
    <w:rsid w:val="00054EE4"/>
    <w:rsid w:val="000552CB"/>
    <w:rsid w:val="00055378"/>
    <w:rsid w:val="000556AC"/>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64A"/>
    <w:rsid w:val="00060F6B"/>
    <w:rsid w:val="00061221"/>
    <w:rsid w:val="00061427"/>
    <w:rsid w:val="000615D6"/>
    <w:rsid w:val="000616E7"/>
    <w:rsid w:val="00061829"/>
    <w:rsid w:val="00061941"/>
    <w:rsid w:val="00061B36"/>
    <w:rsid w:val="00061C67"/>
    <w:rsid w:val="00061EA8"/>
    <w:rsid w:val="00062035"/>
    <w:rsid w:val="0006232B"/>
    <w:rsid w:val="000625C8"/>
    <w:rsid w:val="000631A0"/>
    <w:rsid w:val="0006363D"/>
    <w:rsid w:val="00063AC3"/>
    <w:rsid w:val="00063EF3"/>
    <w:rsid w:val="000640BB"/>
    <w:rsid w:val="000641AA"/>
    <w:rsid w:val="0006437B"/>
    <w:rsid w:val="000644C5"/>
    <w:rsid w:val="000645B8"/>
    <w:rsid w:val="0006460A"/>
    <w:rsid w:val="0006487E"/>
    <w:rsid w:val="0006495D"/>
    <w:rsid w:val="00064E95"/>
    <w:rsid w:val="00065088"/>
    <w:rsid w:val="00065243"/>
    <w:rsid w:val="000653FA"/>
    <w:rsid w:val="00065868"/>
    <w:rsid w:val="00065952"/>
    <w:rsid w:val="00065E1A"/>
    <w:rsid w:val="00065F7E"/>
    <w:rsid w:val="000664E3"/>
    <w:rsid w:val="00066726"/>
    <w:rsid w:val="00066D33"/>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2B6"/>
    <w:rsid w:val="00082A50"/>
    <w:rsid w:val="00083BDA"/>
    <w:rsid w:val="00083BE4"/>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7EB"/>
    <w:rsid w:val="00086A43"/>
    <w:rsid w:val="0008785D"/>
    <w:rsid w:val="0009009F"/>
    <w:rsid w:val="0009010A"/>
    <w:rsid w:val="00090158"/>
    <w:rsid w:val="000904E8"/>
    <w:rsid w:val="000905A9"/>
    <w:rsid w:val="00090A9B"/>
    <w:rsid w:val="00090AF4"/>
    <w:rsid w:val="00090CD9"/>
    <w:rsid w:val="00090D19"/>
    <w:rsid w:val="00090E75"/>
    <w:rsid w:val="00090ED7"/>
    <w:rsid w:val="00090EF3"/>
    <w:rsid w:val="00091504"/>
    <w:rsid w:val="00091557"/>
    <w:rsid w:val="00091770"/>
    <w:rsid w:val="00091842"/>
    <w:rsid w:val="00091F2C"/>
    <w:rsid w:val="00091FFC"/>
    <w:rsid w:val="000923AF"/>
    <w:rsid w:val="000924C1"/>
    <w:rsid w:val="000924F0"/>
    <w:rsid w:val="0009268F"/>
    <w:rsid w:val="00092761"/>
    <w:rsid w:val="00092907"/>
    <w:rsid w:val="00092A35"/>
    <w:rsid w:val="00092B27"/>
    <w:rsid w:val="00092BE1"/>
    <w:rsid w:val="00092D1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3FA"/>
    <w:rsid w:val="00096A7E"/>
    <w:rsid w:val="00096C23"/>
    <w:rsid w:val="00097774"/>
    <w:rsid w:val="000A0028"/>
    <w:rsid w:val="000A0276"/>
    <w:rsid w:val="000A1169"/>
    <w:rsid w:val="000A12E3"/>
    <w:rsid w:val="000A141F"/>
    <w:rsid w:val="000A158F"/>
    <w:rsid w:val="000A1836"/>
    <w:rsid w:val="000A18F7"/>
    <w:rsid w:val="000A1B7B"/>
    <w:rsid w:val="000A1F37"/>
    <w:rsid w:val="000A22F2"/>
    <w:rsid w:val="000A2538"/>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952"/>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F88"/>
    <w:rsid w:val="000B45F7"/>
    <w:rsid w:val="000B4AB9"/>
    <w:rsid w:val="000B4CA1"/>
    <w:rsid w:val="000B516D"/>
    <w:rsid w:val="000B58C3"/>
    <w:rsid w:val="000B5C7D"/>
    <w:rsid w:val="000B5E2E"/>
    <w:rsid w:val="000B61E9"/>
    <w:rsid w:val="000B64DA"/>
    <w:rsid w:val="000B66CF"/>
    <w:rsid w:val="000B6AB7"/>
    <w:rsid w:val="000B6BB9"/>
    <w:rsid w:val="000B730C"/>
    <w:rsid w:val="000B7708"/>
    <w:rsid w:val="000B7771"/>
    <w:rsid w:val="000B781C"/>
    <w:rsid w:val="000C000D"/>
    <w:rsid w:val="000C0A82"/>
    <w:rsid w:val="000C0B76"/>
    <w:rsid w:val="000C12C6"/>
    <w:rsid w:val="000C14A2"/>
    <w:rsid w:val="000C165A"/>
    <w:rsid w:val="000C17DE"/>
    <w:rsid w:val="000C189A"/>
    <w:rsid w:val="000C192A"/>
    <w:rsid w:val="000C1E19"/>
    <w:rsid w:val="000C1EC2"/>
    <w:rsid w:val="000C200B"/>
    <w:rsid w:val="000C20FB"/>
    <w:rsid w:val="000C2365"/>
    <w:rsid w:val="000C2C1D"/>
    <w:rsid w:val="000C2CD0"/>
    <w:rsid w:val="000C2E19"/>
    <w:rsid w:val="000C2FFF"/>
    <w:rsid w:val="000C34BB"/>
    <w:rsid w:val="000C3794"/>
    <w:rsid w:val="000C3B59"/>
    <w:rsid w:val="000C464C"/>
    <w:rsid w:val="000C47DC"/>
    <w:rsid w:val="000C4AC6"/>
    <w:rsid w:val="000C4DD3"/>
    <w:rsid w:val="000C501B"/>
    <w:rsid w:val="000C50FA"/>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3BA6"/>
    <w:rsid w:val="000D4439"/>
    <w:rsid w:val="000D4797"/>
    <w:rsid w:val="000D4888"/>
    <w:rsid w:val="000D4AD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151"/>
    <w:rsid w:val="000E22A6"/>
    <w:rsid w:val="000E23FF"/>
    <w:rsid w:val="000E2520"/>
    <w:rsid w:val="000E2786"/>
    <w:rsid w:val="000E2970"/>
    <w:rsid w:val="000E2A91"/>
    <w:rsid w:val="000E2E79"/>
    <w:rsid w:val="000E371D"/>
    <w:rsid w:val="000E3ECF"/>
    <w:rsid w:val="000E43AB"/>
    <w:rsid w:val="000E51CE"/>
    <w:rsid w:val="000E5324"/>
    <w:rsid w:val="000E5BBB"/>
    <w:rsid w:val="000E5EBB"/>
    <w:rsid w:val="000E6174"/>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E7D2E"/>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C41"/>
    <w:rsid w:val="000F3F6C"/>
    <w:rsid w:val="000F41B0"/>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3B4"/>
    <w:rsid w:val="000F7738"/>
    <w:rsid w:val="000F7925"/>
    <w:rsid w:val="000F7936"/>
    <w:rsid w:val="0010021A"/>
    <w:rsid w:val="001002E0"/>
    <w:rsid w:val="001005FF"/>
    <w:rsid w:val="00100770"/>
    <w:rsid w:val="0010105B"/>
    <w:rsid w:val="00101244"/>
    <w:rsid w:val="001012B7"/>
    <w:rsid w:val="0010190C"/>
    <w:rsid w:val="00101927"/>
    <w:rsid w:val="00101A8F"/>
    <w:rsid w:val="00101BCC"/>
    <w:rsid w:val="0010203E"/>
    <w:rsid w:val="00102B2D"/>
    <w:rsid w:val="00102BB7"/>
    <w:rsid w:val="00103174"/>
    <w:rsid w:val="001032ED"/>
    <w:rsid w:val="001034A6"/>
    <w:rsid w:val="00103851"/>
    <w:rsid w:val="001038DC"/>
    <w:rsid w:val="00103928"/>
    <w:rsid w:val="00103ADA"/>
    <w:rsid w:val="00103DB6"/>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B59"/>
    <w:rsid w:val="00106D29"/>
    <w:rsid w:val="0010703F"/>
    <w:rsid w:val="001070B9"/>
    <w:rsid w:val="001071C2"/>
    <w:rsid w:val="0010761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AE6"/>
    <w:rsid w:val="00117BBD"/>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C5"/>
    <w:rsid w:val="001252A2"/>
    <w:rsid w:val="00125448"/>
    <w:rsid w:val="00125B92"/>
    <w:rsid w:val="00125D8C"/>
    <w:rsid w:val="00125FDB"/>
    <w:rsid w:val="0012619C"/>
    <w:rsid w:val="0012628E"/>
    <w:rsid w:val="00126305"/>
    <w:rsid w:val="0012637D"/>
    <w:rsid w:val="00126967"/>
    <w:rsid w:val="00126B4A"/>
    <w:rsid w:val="001273A3"/>
    <w:rsid w:val="00127757"/>
    <w:rsid w:val="00127931"/>
    <w:rsid w:val="00127D88"/>
    <w:rsid w:val="00127F88"/>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42C9"/>
    <w:rsid w:val="001344C0"/>
    <w:rsid w:val="001344EA"/>
    <w:rsid w:val="001346FA"/>
    <w:rsid w:val="00134A27"/>
    <w:rsid w:val="00134B61"/>
    <w:rsid w:val="00134F6B"/>
    <w:rsid w:val="00135169"/>
    <w:rsid w:val="00135218"/>
    <w:rsid w:val="00135252"/>
    <w:rsid w:val="0013526B"/>
    <w:rsid w:val="00135394"/>
    <w:rsid w:val="0013580A"/>
    <w:rsid w:val="001358D4"/>
    <w:rsid w:val="00135999"/>
    <w:rsid w:val="00135CAE"/>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5EF"/>
    <w:rsid w:val="00141601"/>
    <w:rsid w:val="00141990"/>
    <w:rsid w:val="001419DD"/>
    <w:rsid w:val="00141A18"/>
    <w:rsid w:val="00141BE7"/>
    <w:rsid w:val="00141E60"/>
    <w:rsid w:val="001420DF"/>
    <w:rsid w:val="00142351"/>
    <w:rsid w:val="00142366"/>
    <w:rsid w:val="001425FB"/>
    <w:rsid w:val="00142A72"/>
    <w:rsid w:val="00142ADE"/>
    <w:rsid w:val="00143083"/>
    <w:rsid w:val="00143127"/>
    <w:rsid w:val="00143140"/>
    <w:rsid w:val="00143321"/>
    <w:rsid w:val="00143658"/>
    <w:rsid w:val="00143B9B"/>
    <w:rsid w:val="00143E76"/>
    <w:rsid w:val="00143F0E"/>
    <w:rsid w:val="001440CD"/>
    <w:rsid w:val="001440F0"/>
    <w:rsid w:val="001445CE"/>
    <w:rsid w:val="00144726"/>
    <w:rsid w:val="001447B7"/>
    <w:rsid w:val="00144851"/>
    <w:rsid w:val="00144916"/>
    <w:rsid w:val="00144D39"/>
    <w:rsid w:val="0014540B"/>
    <w:rsid w:val="00145B01"/>
    <w:rsid w:val="0014625F"/>
    <w:rsid w:val="001465F4"/>
    <w:rsid w:val="00146904"/>
    <w:rsid w:val="00146964"/>
    <w:rsid w:val="00146989"/>
    <w:rsid w:val="001474AB"/>
    <w:rsid w:val="00147BDE"/>
    <w:rsid w:val="001500FB"/>
    <w:rsid w:val="001506B3"/>
    <w:rsid w:val="00150C1E"/>
    <w:rsid w:val="001510DF"/>
    <w:rsid w:val="00151396"/>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847"/>
    <w:rsid w:val="00155A65"/>
    <w:rsid w:val="00155CDF"/>
    <w:rsid w:val="00156A96"/>
    <w:rsid w:val="00156C26"/>
    <w:rsid w:val="00156DC4"/>
    <w:rsid w:val="00156E16"/>
    <w:rsid w:val="0015701B"/>
    <w:rsid w:val="001575E3"/>
    <w:rsid w:val="00157883"/>
    <w:rsid w:val="00157A90"/>
    <w:rsid w:val="00157B7B"/>
    <w:rsid w:val="00157CDF"/>
    <w:rsid w:val="00157F10"/>
    <w:rsid w:val="00160461"/>
    <w:rsid w:val="00160EEB"/>
    <w:rsid w:val="00160F6E"/>
    <w:rsid w:val="00161272"/>
    <w:rsid w:val="001615E7"/>
    <w:rsid w:val="001616B6"/>
    <w:rsid w:val="00162135"/>
    <w:rsid w:val="001629FC"/>
    <w:rsid w:val="00162B7A"/>
    <w:rsid w:val="00162BD1"/>
    <w:rsid w:val="00162E25"/>
    <w:rsid w:val="00163272"/>
    <w:rsid w:val="001632B0"/>
    <w:rsid w:val="00163554"/>
    <w:rsid w:val="0016396A"/>
    <w:rsid w:val="00163ED0"/>
    <w:rsid w:val="00163FBD"/>
    <w:rsid w:val="00164CD8"/>
    <w:rsid w:val="00165475"/>
    <w:rsid w:val="00165975"/>
    <w:rsid w:val="001659C1"/>
    <w:rsid w:val="00165F32"/>
    <w:rsid w:val="00165FF7"/>
    <w:rsid w:val="00166220"/>
    <w:rsid w:val="0016660C"/>
    <w:rsid w:val="001669BD"/>
    <w:rsid w:val="00166AC0"/>
    <w:rsid w:val="0016726A"/>
    <w:rsid w:val="001678CA"/>
    <w:rsid w:val="00167A2F"/>
    <w:rsid w:val="00167A6C"/>
    <w:rsid w:val="00167BD7"/>
    <w:rsid w:val="00167CEB"/>
    <w:rsid w:val="00170021"/>
    <w:rsid w:val="00170182"/>
    <w:rsid w:val="0017038C"/>
    <w:rsid w:val="001711A9"/>
    <w:rsid w:val="00171478"/>
    <w:rsid w:val="00171C6F"/>
    <w:rsid w:val="00171E9B"/>
    <w:rsid w:val="00171FAE"/>
    <w:rsid w:val="001722CD"/>
    <w:rsid w:val="0017264A"/>
    <w:rsid w:val="00172D1D"/>
    <w:rsid w:val="00172E87"/>
    <w:rsid w:val="001731AA"/>
    <w:rsid w:val="001735B9"/>
    <w:rsid w:val="00173879"/>
    <w:rsid w:val="00173A8E"/>
    <w:rsid w:val="001740CB"/>
    <w:rsid w:val="0017437B"/>
    <w:rsid w:val="00174407"/>
    <w:rsid w:val="001746D1"/>
    <w:rsid w:val="00174762"/>
    <w:rsid w:val="001747A2"/>
    <w:rsid w:val="00174FE7"/>
    <w:rsid w:val="001750CB"/>
    <w:rsid w:val="001758B2"/>
    <w:rsid w:val="00175A10"/>
    <w:rsid w:val="00175A7C"/>
    <w:rsid w:val="00175B80"/>
    <w:rsid w:val="001762DB"/>
    <w:rsid w:val="001764EF"/>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354"/>
    <w:rsid w:val="0018143F"/>
    <w:rsid w:val="00181796"/>
    <w:rsid w:val="001817BD"/>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2AC"/>
    <w:rsid w:val="001846F2"/>
    <w:rsid w:val="00184721"/>
    <w:rsid w:val="00185251"/>
    <w:rsid w:val="001852A8"/>
    <w:rsid w:val="00185501"/>
    <w:rsid w:val="001855AA"/>
    <w:rsid w:val="001856D0"/>
    <w:rsid w:val="001857CE"/>
    <w:rsid w:val="00185E63"/>
    <w:rsid w:val="00186721"/>
    <w:rsid w:val="00186795"/>
    <w:rsid w:val="00186B8D"/>
    <w:rsid w:val="00186F7A"/>
    <w:rsid w:val="001870C8"/>
    <w:rsid w:val="00187149"/>
    <w:rsid w:val="00187E33"/>
    <w:rsid w:val="00187FF9"/>
    <w:rsid w:val="00190AC1"/>
    <w:rsid w:val="00190B32"/>
    <w:rsid w:val="00190BFA"/>
    <w:rsid w:val="00190CC7"/>
    <w:rsid w:val="00190FBC"/>
    <w:rsid w:val="00190FD9"/>
    <w:rsid w:val="00191514"/>
    <w:rsid w:val="001915CA"/>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5F48"/>
    <w:rsid w:val="00196356"/>
    <w:rsid w:val="001965C4"/>
    <w:rsid w:val="001968FC"/>
    <w:rsid w:val="001975F2"/>
    <w:rsid w:val="00197DF9"/>
    <w:rsid w:val="001A0314"/>
    <w:rsid w:val="001A099B"/>
    <w:rsid w:val="001A0A85"/>
    <w:rsid w:val="001A0A8C"/>
    <w:rsid w:val="001A0AE2"/>
    <w:rsid w:val="001A11F0"/>
    <w:rsid w:val="001A1986"/>
    <w:rsid w:val="001A1987"/>
    <w:rsid w:val="001A2398"/>
    <w:rsid w:val="001A2564"/>
    <w:rsid w:val="001A2625"/>
    <w:rsid w:val="001A26FB"/>
    <w:rsid w:val="001A2854"/>
    <w:rsid w:val="001A2A7A"/>
    <w:rsid w:val="001A3076"/>
    <w:rsid w:val="001A38BB"/>
    <w:rsid w:val="001A3CE3"/>
    <w:rsid w:val="001A45D5"/>
    <w:rsid w:val="001A4737"/>
    <w:rsid w:val="001A4812"/>
    <w:rsid w:val="001A48FC"/>
    <w:rsid w:val="001A4EF4"/>
    <w:rsid w:val="001A5065"/>
    <w:rsid w:val="001A522F"/>
    <w:rsid w:val="001A588D"/>
    <w:rsid w:val="001A5951"/>
    <w:rsid w:val="001A5BC5"/>
    <w:rsid w:val="001A5E00"/>
    <w:rsid w:val="001A5E45"/>
    <w:rsid w:val="001A6173"/>
    <w:rsid w:val="001A61D1"/>
    <w:rsid w:val="001A6ABE"/>
    <w:rsid w:val="001A6CEB"/>
    <w:rsid w:val="001A6F24"/>
    <w:rsid w:val="001A6F5D"/>
    <w:rsid w:val="001A73FD"/>
    <w:rsid w:val="001A74E3"/>
    <w:rsid w:val="001A771A"/>
    <w:rsid w:val="001B0051"/>
    <w:rsid w:val="001B0153"/>
    <w:rsid w:val="001B0578"/>
    <w:rsid w:val="001B05EC"/>
    <w:rsid w:val="001B05F1"/>
    <w:rsid w:val="001B0A03"/>
    <w:rsid w:val="001B0D97"/>
    <w:rsid w:val="001B0DB6"/>
    <w:rsid w:val="001B0DFF"/>
    <w:rsid w:val="001B11A7"/>
    <w:rsid w:val="001B14BE"/>
    <w:rsid w:val="001B1523"/>
    <w:rsid w:val="001B1D92"/>
    <w:rsid w:val="001B2093"/>
    <w:rsid w:val="001B21A6"/>
    <w:rsid w:val="001B23B6"/>
    <w:rsid w:val="001B3010"/>
    <w:rsid w:val="001B34D1"/>
    <w:rsid w:val="001B36D6"/>
    <w:rsid w:val="001B3C08"/>
    <w:rsid w:val="001B4292"/>
    <w:rsid w:val="001B42CD"/>
    <w:rsid w:val="001B473F"/>
    <w:rsid w:val="001B4DF0"/>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2F00"/>
    <w:rsid w:val="001C3D2A"/>
    <w:rsid w:val="001C3D34"/>
    <w:rsid w:val="001C4385"/>
    <w:rsid w:val="001C47A6"/>
    <w:rsid w:val="001C4ADB"/>
    <w:rsid w:val="001C4C0B"/>
    <w:rsid w:val="001C508D"/>
    <w:rsid w:val="001C522E"/>
    <w:rsid w:val="001C54A0"/>
    <w:rsid w:val="001C558C"/>
    <w:rsid w:val="001C5722"/>
    <w:rsid w:val="001C5804"/>
    <w:rsid w:val="001C5ACF"/>
    <w:rsid w:val="001C5B0C"/>
    <w:rsid w:val="001C5D24"/>
    <w:rsid w:val="001C6312"/>
    <w:rsid w:val="001C65BF"/>
    <w:rsid w:val="001C664F"/>
    <w:rsid w:val="001C6907"/>
    <w:rsid w:val="001C6A59"/>
    <w:rsid w:val="001C6B4F"/>
    <w:rsid w:val="001C7163"/>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7E4"/>
    <w:rsid w:val="001D5C84"/>
    <w:rsid w:val="001D5FFA"/>
    <w:rsid w:val="001D6342"/>
    <w:rsid w:val="001D677A"/>
    <w:rsid w:val="001D67BB"/>
    <w:rsid w:val="001D6B50"/>
    <w:rsid w:val="001D6BE6"/>
    <w:rsid w:val="001D6D53"/>
    <w:rsid w:val="001D72EB"/>
    <w:rsid w:val="001D734E"/>
    <w:rsid w:val="001D783F"/>
    <w:rsid w:val="001D79A1"/>
    <w:rsid w:val="001D7A02"/>
    <w:rsid w:val="001D7B76"/>
    <w:rsid w:val="001D7C9C"/>
    <w:rsid w:val="001D7F33"/>
    <w:rsid w:val="001E018C"/>
    <w:rsid w:val="001E0427"/>
    <w:rsid w:val="001E076C"/>
    <w:rsid w:val="001E07CA"/>
    <w:rsid w:val="001E0B68"/>
    <w:rsid w:val="001E0DC2"/>
    <w:rsid w:val="001E0E46"/>
    <w:rsid w:val="001E17E5"/>
    <w:rsid w:val="001E217E"/>
    <w:rsid w:val="001E2356"/>
    <w:rsid w:val="001E23E4"/>
    <w:rsid w:val="001E2958"/>
    <w:rsid w:val="001E2AD7"/>
    <w:rsid w:val="001E2B5C"/>
    <w:rsid w:val="001E2B7D"/>
    <w:rsid w:val="001E2F22"/>
    <w:rsid w:val="001E341C"/>
    <w:rsid w:val="001E369E"/>
    <w:rsid w:val="001E3A33"/>
    <w:rsid w:val="001E3F06"/>
    <w:rsid w:val="001E4B82"/>
    <w:rsid w:val="001E4C72"/>
    <w:rsid w:val="001E54D0"/>
    <w:rsid w:val="001E58E2"/>
    <w:rsid w:val="001E5F35"/>
    <w:rsid w:val="001E60F9"/>
    <w:rsid w:val="001E69BC"/>
    <w:rsid w:val="001E6CE7"/>
    <w:rsid w:val="001E70BC"/>
    <w:rsid w:val="001E797C"/>
    <w:rsid w:val="001E7AED"/>
    <w:rsid w:val="001E7B9E"/>
    <w:rsid w:val="001F0150"/>
    <w:rsid w:val="001F0A04"/>
    <w:rsid w:val="001F0B56"/>
    <w:rsid w:val="001F0CCF"/>
    <w:rsid w:val="001F12F4"/>
    <w:rsid w:val="001F1536"/>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3A8"/>
    <w:rsid w:val="001F54C5"/>
    <w:rsid w:val="001F58C2"/>
    <w:rsid w:val="001F5B50"/>
    <w:rsid w:val="001F5C7D"/>
    <w:rsid w:val="001F61DB"/>
    <w:rsid w:val="001F643D"/>
    <w:rsid w:val="001F662C"/>
    <w:rsid w:val="001F6CDC"/>
    <w:rsid w:val="001F6CEB"/>
    <w:rsid w:val="001F7074"/>
    <w:rsid w:val="001F727D"/>
    <w:rsid w:val="001F7810"/>
    <w:rsid w:val="001F7947"/>
    <w:rsid w:val="001F7A85"/>
    <w:rsid w:val="001F7D99"/>
    <w:rsid w:val="00200490"/>
    <w:rsid w:val="002009A4"/>
    <w:rsid w:val="00200BA0"/>
    <w:rsid w:val="00200D5B"/>
    <w:rsid w:val="00201F3A"/>
    <w:rsid w:val="00202037"/>
    <w:rsid w:val="00202578"/>
    <w:rsid w:val="00202A86"/>
    <w:rsid w:val="0020327F"/>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C29"/>
    <w:rsid w:val="00207F57"/>
    <w:rsid w:val="00207FA3"/>
    <w:rsid w:val="00210241"/>
    <w:rsid w:val="00210748"/>
    <w:rsid w:val="002111FD"/>
    <w:rsid w:val="00211269"/>
    <w:rsid w:val="00212596"/>
    <w:rsid w:val="00212710"/>
    <w:rsid w:val="00212842"/>
    <w:rsid w:val="00212903"/>
    <w:rsid w:val="00212A6D"/>
    <w:rsid w:val="00212D1B"/>
    <w:rsid w:val="00212D2F"/>
    <w:rsid w:val="00212DC7"/>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5F6"/>
    <w:rsid w:val="00216742"/>
    <w:rsid w:val="00216CE5"/>
    <w:rsid w:val="00216E6D"/>
    <w:rsid w:val="00216F10"/>
    <w:rsid w:val="00217082"/>
    <w:rsid w:val="0021753D"/>
    <w:rsid w:val="002178E0"/>
    <w:rsid w:val="002179C2"/>
    <w:rsid w:val="002200F7"/>
    <w:rsid w:val="00220178"/>
    <w:rsid w:val="00220249"/>
    <w:rsid w:val="00220495"/>
    <w:rsid w:val="002204A3"/>
    <w:rsid w:val="002204CD"/>
    <w:rsid w:val="00220600"/>
    <w:rsid w:val="00220645"/>
    <w:rsid w:val="00220819"/>
    <w:rsid w:val="00220D13"/>
    <w:rsid w:val="00220EAB"/>
    <w:rsid w:val="00221136"/>
    <w:rsid w:val="00221351"/>
    <w:rsid w:val="00221404"/>
    <w:rsid w:val="002216EE"/>
    <w:rsid w:val="00221A10"/>
    <w:rsid w:val="00221CB1"/>
    <w:rsid w:val="002221C0"/>
    <w:rsid w:val="002224DB"/>
    <w:rsid w:val="00223494"/>
    <w:rsid w:val="00223844"/>
    <w:rsid w:val="00223C28"/>
    <w:rsid w:val="00223FCB"/>
    <w:rsid w:val="002240DB"/>
    <w:rsid w:val="0022419F"/>
    <w:rsid w:val="00224506"/>
    <w:rsid w:val="0022451F"/>
    <w:rsid w:val="0022452C"/>
    <w:rsid w:val="002245DE"/>
    <w:rsid w:val="00224849"/>
    <w:rsid w:val="00224892"/>
    <w:rsid w:val="00224A96"/>
    <w:rsid w:val="00224CC9"/>
    <w:rsid w:val="00224CE5"/>
    <w:rsid w:val="00224CEE"/>
    <w:rsid w:val="00224D07"/>
    <w:rsid w:val="0022522C"/>
    <w:rsid w:val="0022523C"/>
    <w:rsid w:val="002252C3"/>
    <w:rsid w:val="002252E4"/>
    <w:rsid w:val="00225343"/>
    <w:rsid w:val="002254D5"/>
    <w:rsid w:val="0022591B"/>
    <w:rsid w:val="00225C54"/>
    <w:rsid w:val="00225C71"/>
    <w:rsid w:val="00226197"/>
    <w:rsid w:val="00226404"/>
    <w:rsid w:val="002265C6"/>
    <w:rsid w:val="00226662"/>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095"/>
    <w:rsid w:val="00234176"/>
    <w:rsid w:val="002341D8"/>
    <w:rsid w:val="002346E3"/>
    <w:rsid w:val="0023470D"/>
    <w:rsid w:val="00234864"/>
    <w:rsid w:val="002349E8"/>
    <w:rsid w:val="0023533C"/>
    <w:rsid w:val="00235632"/>
    <w:rsid w:val="0023568E"/>
    <w:rsid w:val="002356DD"/>
    <w:rsid w:val="00235872"/>
    <w:rsid w:val="00235CAB"/>
    <w:rsid w:val="00235DAD"/>
    <w:rsid w:val="00236493"/>
    <w:rsid w:val="00236930"/>
    <w:rsid w:val="00236CB3"/>
    <w:rsid w:val="00236ED3"/>
    <w:rsid w:val="002377F9"/>
    <w:rsid w:val="00237918"/>
    <w:rsid w:val="0024083C"/>
    <w:rsid w:val="00240BE3"/>
    <w:rsid w:val="00240C91"/>
    <w:rsid w:val="00240D1F"/>
    <w:rsid w:val="002413CC"/>
    <w:rsid w:val="002414A8"/>
    <w:rsid w:val="00241559"/>
    <w:rsid w:val="00241600"/>
    <w:rsid w:val="0024231E"/>
    <w:rsid w:val="00242362"/>
    <w:rsid w:val="0024267E"/>
    <w:rsid w:val="002426E0"/>
    <w:rsid w:val="00242895"/>
    <w:rsid w:val="002428D3"/>
    <w:rsid w:val="00242930"/>
    <w:rsid w:val="00242D99"/>
    <w:rsid w:val="00242EC4"/>
    <w:rsid w:val="00243179"/>
    <w:rsid w:val="00243207"/>
    <w:rsid w:val="0024345E"/>
    <w:rsid w:val="002434D0"/>
    <w:rsid w:val="0024350A"/>
    <w:rsid w:val="002435B3"/>
    <w:rsid w:val="00244040"/>
    <w:rsid w:val="00245092"/>
    <w:rsid w:val="0024566A"/>
    <w:rsid w:val="00245766"/>
    <w:rsid w:val="002458EB"/>
    <w:rsid w:val="00245A37"/>
    <w:rsid w:val="00245AF4"/>
    <w:rsid w:val="002462D0"/>
    <w:rsid w:val="00246594"/>
    <w:rsid w:val="002466E0"/>
    <w:rsid w:val="002468B7"/>
    <w:rsid w:val="00246CCD"/>
    <w:rsid w:val="00246ECB"/>
    <w:rsid w:val="0024729C"/>
    <w:rsid w:val="002502F9"/>
    <w:rsid w:val="00250461"/>
    <w:rsid w:val="00250A5F"/>
    <w:rsid w:val="00250F7F"/>
    <w:rsid w:val="00250FDF"/>
    <w:rsid w:val="00251316"/>
    <w:rsid w:val="002514DB"/>
    <w:rsid w:val="00251615"/>
    <w:rsid w:val="00251876"/>
    <w:rsid w:val="002518B0"/>
    <w:rsid w:val="00251B4A"/>
    <w:rsid w:val="00251DE3"/>
    <w:rsid w:val="00251F8F"/>
    <w:rsid w:val="0025243C"/>
    <w:rsid w:val="00252516"/>
    <w:rsid w:val="00252933"/>
    <w:rsid w:val="00252A1F"/>
    <w:rsid w:val="00253017"/>
    <w:rsid w:val="002531DE"/>
    <w:rsid w:val="002536A0"/>
    <w:rsid w:val="00253A30"/>
    <w:rsid w:val="00254216"/>
    <w:rsid w:val="0025555E"/>
    <w:rsid w:val="00255D36"/>
    <w:rsid w:val="00255E89"/>
    <w:rsid w:val="00256784"/>
    <w:rsid w:val="002568F2"/>
    <w:rsid w:val="00256973"/>
    <w:rsid w:val="00256D5B"/>
    <w:rsid w:val="0025736A"/>
    <w:rsid w:val="00257543"/>
    <w:rsid w:val="002576DA"/>
    <w:rsid w:val="002577E6"/>
    <w:rsid w:val="00257A53"/>
    <w:rsid w:val="002602EB"/>
    <w:rsid w:val="00260656"/>
    <w:rsid w:val="00260A05"/>
    <w:rsid w:val="00260D77"/>
    <w:rsid w:val="002611A2"/>
    <w:rsid w:val="00261782"/>
    <w:rsid w:val="002617E7"/>
    <w:rsid w:val="002617EC"/>
    <w:rsid w:val="002619B6"/>
    <w:rsid w:val="00261A3A"/>
    <w:rsid w:val="00261AB1"/>
    <w:rsid w:val="002628BE"/>
    <w:rsid w:val="002629D4"/>
    <w:rsid w:val="00262A43"/>
    <w:rsid w:val="00262A45"/>
    <w:rsid w:val="00263141"/>
    <w:rsid w:val="0026321F"/>
    <w:rsid w:val="002632FF"/>
    <w:rsid w:val="002637AE"/>
    <w:rsid w:val="00264177"/>
    <w:rsid w:val="00264189"/>
    <w:rsid w:val="00264228"/>
    <w:rsid w:val="00264334"/>
    <w:rsid w:val="0026473E"/>
    <w:rsid w:val="00264779"/>
    <w:rsid w:val="00264B3E"/>
    <w:rsid w:val="00265521"/>
    <w:rsid w:val="002656FC"/>
    <w:rsid w:val="002659D2"/>
    <w:rsid w:val="00265A5A"/>
    <w:rsid w:val="00265C81"/>
    <w:rsid w:val="00266214"/>
    <w:rsid w:val="00266CC2"/>
    <w:rsid w:val="00267036"/>
    <w:rsid w:val="0026739C"/>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BB8"/>
    <w:rsid w:val="00274C21"/>
    <w:rsid w:val="00274C41"/>
    <w:rsid w:val="00274DFF"/>
    <w:rsid w:val="00274F17"/>
    <w:rsid w:val="00275236"/>
    <w:rsid w:val="0027561C"/>
    <w:rsid w:val="00275BBE"/>
    <w:rsid w:val="00276081"/>
    <w:rsid w:val="0027640F"/>
    <w:rsid w:val="00276B67"/>
    <w:rsid w:val="00277097"/>
    <w:rsid w:val="00277185"/>
    <w:rsid w:val="00277490"/>
    <w:rsid w:val="0027796D"/>
    <w:rsid w:val="00277A8E"/>
    <w:rsid w:val="002800EA"/>
    <w:rsid w:val="00280211"/>
    <w:rsid w:val="002805F5"/>
    <w:rsid w:val="002806E6"/>
    <w:rsid w:val="00280751"/>
    <w:rsid w:val="002808E6"/>
    <w:rsid w:val="00280E8F"/>
    <w:rsid w:val="0028136D"/>
    <w:rsid w:val="00281579"/>
    <w:rsid w:val="00281605"/>
    <w:rsid w:val="002819A4"/>
    <w:rsid w:val="00281C9B"/>
    <w:rsid w:val="002821B7"/>
    <w:rsid w:val="0028265E"/>
    <w:rsid w:val="0028280A"/>
    <w:rsid w:val="002828CE"/>
    <w:rsid w:val="002828FB"/>
    <w:rsid w:val="00283051"/>
    <w:rsid w:val="0028305E"/>
    <w:rsid w:val="00283523"/>
    <w:rsid w:val="0028355C"/>
    <w:rsid w:val="0028360D"/>
    <w:rsid w:val="002838A1"/>
    <w:rsid w:val="00283A0A"/>
    <w:rsid w:val="00283DE5"/>
    <w:rsid w:val="0028409E"/>
    <w:rsid w:val="0028411B"/>
    <w:rsid w:val="002843AC"/>
    <w:rsid w:val="0028487A"/>
    <w:rsid w:val="002849D3"/>
    <w:rsid w:val="00284AA5"/>
    <w:rsid w:val="00284EF9"/>
    <w:rsid w:val="002850AC"/>
    <w:rsid w:val="002852A9"/>
    <w:rsid w:val="0028606E"/>
    <w:rsid w:val="00286560"/>
    <w:rsid w:val="00286ACD"/>
    <w:rsid w:val="00286B9D"/>
    <w:rsid w:val="00286B9E"/>
    <w:rsid w:val="00286BFC"/>
    <w:rsid w:val="002870FC"/>
    <w:rsid w:val="00287136"/>
    <w:rsid w:val="002871CF"/>
    <w:rsid w:val="00287838"/>
    <w:rsid w:val="00287AD8"/>
    <w:rsid w:val="0029053D"/>
    <w:rsid w:val="002907B5"/>
    <w:rsid w:val="0029094D"/>
    <w:rsid w:val="00290C5C"/>
    <w:rsid w:val="00290CC2"/>
    <w:rsid w:val="002911CE"/>
    <w:rsid w:val="00291260"/>
    <w:rsid w:val="002912B7"/>
    <w:rsid w:val="002912C6"/>
    <w:rsid w:val="0029133F"/>
    <w:rsid w:val="0029135D"/>
    <w:rsid w:val="0029142E"/>
    <w:rsid w:val="00291685"/>
    <w:rsid w:val="00291ADF"/>
    <w:rsid w:val="00291B78"/>
    <w:rsid w:val="00291D3B"/>
    <w:rsid w:val="00291FC4"/>
    <w:rsid w:val="00292174"/>
    <w:rsid w:val="002927E2"/>
    <w:rsid w:val="00292EB7"/>
    <w:rsid w:val="00293291"/>
    <w:rsid w:val="002937A1"/>
    <w:rsid w:val="00293FCD"/>
    <w:rsid w:val="00294544"/>
    <w:rsid w:val="00294EFD"/>
    <w:rsid w:val="002955E3"/>
    <w:rsid w:val="00295943"/>
    <w:rsid w:val="00295BE1"/>
    <w:rsid w:val="00295FCF"/>
    <w:rsid w:val="00296227"/>
    <w:rsid w:val="00296314"/>
    <w:rsid w:val="002965F7"/>
    <w:rsid w:val="00296F44"/>
    <w:rsid w:val="00297297"/>
    <w:rsid w:val="0029777D"/>
    <w:rsid w:val="002A048E"/>
    <w:rsid w:val="002A054E"/>
    <w:rsid w:val="002A055E"/>
    <w:rsid w:val="002A0EB5"/>
    <w:rsid w:val="002A1006"/>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60F"/>
    <w:rsid w:val="002A377A"/>
    <w:rsid w:val="002A37EE"/>
    <w:rsid w:val="002A3FC3"/>
    <w:rsid w:val="002A4063"/>
    <w:rsid w:val="002A4199"/>
    <w:rsid w:val="002A48AA"/>
    <w:rsid w:val="002A4C62"/>
    <w:rsid w:val="002A4CC1"/>
    <w:rsid w:val="002A4DA6"/>
    <w:rsid w:val="002A5EA3"/>
    <w:rsid w:val="002A5F35"/>
    <w:rsid w:val="002A6158"/>
    <w:rsid w:val="002A6758"/>
    <w:rsid w:val="002A6CFF"/>
    <w:rsid w:val="002A6FF8"/>
    <w:rsid w:val="002A7683"/>
    <w:rsid w:val="002A7940"/>
    <w:rsid w:val="002A7F9A"/>
    <w:rsid w:val="002B013F"/>
    <w:rsid w:val="002B0199"/>
    <w:rsid w:val="002B0529"/>
    <w:rsid w:val="002B1642"/>
    <w:rsid w:val="002B16BC"/>
    <w:rsid w:val="002B1834"/>
    <w:rsid w:val="002B24C5"/>
    <w:rsid w:val="002B24D6"/>
    <w:rsid w:val="002B2531"/>
    <w:rsid w:val="002B2935"/>
    <w:rsid w:val="002B2C00"/>
    <w:rsid w:val="002B2D75"/>
    <w:rsid w:val="002B36E3"/>
    <w:rsid w:val="002B39D6"/>
    <w:rsid w:val="002B3A7C"/>
    <w:rsid w:val="002B3B0D"/>
    <w:rsid w:val="002B3FE9"/>
    <w:rsid w:val="002B461C"/>
    <w:rsid w:val="002B47DE"/>
    <w:rsid w:val="002B49BE"/>
    <w:rsid w:val="002B4EC3"/>
    <w:rsid w:val="002B573E"/>
    <w:rsid w:val="002B63FC"/>
    <w:rsid w:val="002B68F9"/>
    <w:rsid w:val="002B6D00"/>
    <w:rsid w:val="002B6FA2"/>
    <w:rsid w:val="002B74C5"/>
    <w:rsid w:val="002B77BF"/>
    <w:rsid w:val="002B78D2"/>
    <w:rsid w:val="002C0976"/>
    <w:rsid w:val="002C0AF0"/>
    <w:rsid w:val="002C0DD0"/>
    <w:rsid w:val="002C0ED2"/>
    <w:rsid w:val="002C1174"/>
    <w:rsid w:val="002C1324"/>
    <w:rsid w:val="002C151A"/>
    <w:rsid w:val="002C1961"/>
    <w:rsid w:val="002C27D0"/>
    <w:rsid w:val="002C2995"/>
    <w:rsid w:val="002C2ED2"/>
    <w:rsid w:val="002C31B3"/>
    <w:rsid w:val="002C3772"/>
    <w:rsid w:val="002C384D"/>
    <w:rsid w:val="002C38A5"/>
    <w:rsid w:val="002C3B0C"/>
    <w:rsid w:val="002C3DE4"/>
    <w:rsid w:val="002C3FD2"/>
    <w:rsid w:val="002C400F"/>
    <w:rsid w:val="002C402B"/>
    <w:rsid w:val="002C404E"/>
    <w:rsid w:val="002C41E6"/>
    <w:rsid w:val="002C41EC"/>
    <w:rsid w:val="002C4435"/>
    <w:rsid w:val="002C4558"/>
    <w:rsid w:val="002C465D"/>
    <w:rsid w:val="002C53F7"/>
    <w:rsid w:val="002C58C7"/>
    <w:rsid w:val="002C5DD1"/>
    <w:rsid w:val="002C6360"/>
    <w:rsid w:val="002C6364"/>
    <w:rsid w:val="002C6443"/>
    <w:rsid w:val="002C6766"/>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3C7E"/>
    <w:rsid w:val="002D3FB9"/>
    <w:rsid w:val="002D4147"/>
    <w:rsid w:val="002D4863"/>
    <w:rsid w:val="002D4ABC"/>
    <w:rsid w:val="002D4EDD"/>
    <w:rsid w:val="002D5255"/>
    <w:rsid w:val="002D557D"/>
    <w:rsid w:val="002D5933"/>
    <w:rsid w:val="002D5BFA"/>
    <w:rsid w:val="002D6218"/>
    <w:rsid w:val="002D6B9B"/>
    <w:rsid w:val="002D6D02"/>
    <w:rsid w:val="002D6DC1"/>
    <w:rsid w:val="002D6E41"/>
    <w:rsid w:val="002D723B"/>
    <w:rsid w:val="002D725E"/>
    <w:rsid w:val="002D7610"/>
    <w:rsid w:val="002D7637"/>
    <w:rsid w:val="002D7A15"/>
    <w:rsid w:val="002D7D7A"/>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5BE"/>
    <w:rsid w:val="002E368E"/>
    <w:rsid w:val="002E3791"/>
    <w:rsid w:val="002E387E"/>
    <w:rsid w:val="002E3CD5"/>
    <w:rsid w:val="002E3D89"/>
    <w:rsid w:val="002E4413"/>
    <w:rsid w:val="002E464A"/>
    <w:rsid w:val="002E4943"/>
    <w:rsid w:val="002E4B7F"/>
    <w:rsid w:val="002E4BA0"/>
    <w:rsid w:val="002E52EB"/>
    <w:rsid w:val="002E53B6"/>
    <w:rsid w:val="002E61BB"/>
    <w:rsid w:val="002E659A"/>
    <w:rsid w:val="002E689B"/>
    <w:rsid w:val="002E7003"/>
    <w:rsid w:val="002E7385"/>
    <w:rsid w:val="002E75DB"/>
    <w:rsid w:val="002E7CAE"/>
    <w:rsid w:val="002E7F8F"/>
    <w:rsid w:val="002F055A"/>
    <w:rsid w:val="002F063B"/>
    <w:rsid w:val="002F063E"/>
    <w:rsid w:val="002F07A4"/>
    <w:rsid w:val="002F0C09"/>
    <w:rsid w:val="002F1A6F"/>
    <w:rsid w:val="002F2771"/>
    <w:rsid w:val="002F290D"/>
    <w:rsid w:val="002F2F73"/>
    <w:rsid w:val="002F3044"/>
    <w:rsid w:val="002F33C3"/>
    <w:rsid w:val="002F33F3"/>
    <w:rsid w:val="002F37A9"/>
    <w:rsid w:val="002F3B14"/>
    <w:rsid w:val="002F42FD"/>
    <w:rsid w:val="002F4337"/>
    <w:rsid w:val="002F4770"/>
    <w:rsid w:val="002F4794"/>
    <w:rsid w:val="002F4AE1"/>
    <w:rsid w:val="002F5546"/>
    <w:rsid w:val="002F5609"/>
    <w:rsid w:val="002F585B"/>
    <w:rsid w:val="002F5A8E"/>
    <w:rsid w:val="002F5A95"/>
    <w:rsid w:val="002F5AFC"/>
    <w:rsid w:val="002F61FA"/>
    <w:rsid w:val="002F6579"/>
    <w:rsid w:val="002F6C88"/>
    <w:rsid w:val="002F6CB0"/>
    <w:rsid w:val="002F6E04"/>
    <w:rsid w:val="002F6E9C"/>
    <w:rsid w:val="002F6EF2"/>
    <w:rsid w:val="002F72B5"/>
    <w:rsid w:val="002F736E"/>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99"/>
    <w:rsid w:val="00301DAD"/>
    <w:rsid w:val="00301F27"/>
    <w:rsid w:val="00302564"/>
    <w:rsid w:val="00302569"/>
    <w:rsid w:val="0030256B"/>
    <w:rsid w:val="00302603"/>
    <w:rsid w:val="00302AEB"/>
    <w:rsid w:val="00302BF6"/>
    <w:rsid w:val="00302D11"/>
    <w:rsid w:val="00302DA6"/>
    <w:rsid w:val="00303217"/>
    <w:rsid w:val="003038EC"/>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1F2F"/>
    <w:rsid w:val="00312239"/>
    <w:rsid w:val="003124BA"/>
    <w:rsid w:val="00312C0A"/>
    <w:rsid w:val="00312E2B"/>
    <w:rsid w:val="003132E4"/>
    <w:rsid w:val="003133EC"/>
    <w:rsid w:val="00313913"/>
    <w:rsid w:val="00313CCB"/>
    <w:rsid w:val="00313FD6"/>
    <w:rsid w:val="003143BD"/>
    <w:rsid w:val="00314CF4"/>
    <w:rsid w:val="00314FA5"/>
    <w:rsid w:val="00315208"/>
    <w:rsid w:val="00315304"/>
    <w:rsid w:val="003153C1"/>
    <w:rsid w:val="00315A3B"/>
    <w:rsid w:val="00316015"/>
    <w:rsid w:val="0031728C"/>
    <w:rsid w:val="0031752B"/>
    <w:rsid w:val="00320177"/>
    <w:rsid w:val="003203ED"/>
    <w:rsid w:val="003204FE"/>
    <w:rsid w:val="003205BB"/>
    <w:rsid w:val="0032064C"/>
    <w:rsid w:val="003206F4"/>
    <w:rsid w:val="00320D9C"/>
    <w:rsid w:val="0032130F"/>
    <w:rsid w:val="003213BB"/>
    <w:rsid w:val="003216CB"/>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4A3"/>
    <w:rsid w:val="00324AA1"/>
    <w:rsid w:val="00324D23"/>
    <w:rsid w:val="003250F3"/>
    <w:rsid w:val="0032535E"/>
    <w:rsid w:val="00325768"/>
    <w:rsid w:val="00325884"/>
    <w:rsid w:val="003259D3"/>
    <w:rsid w:val="00325A41"/>
    <w:rsid w:val="00325F35"/>
    <w:rsid w:val="003260A9"/>
    <w:rsid w:val="00326B9F"/>
    <w:rsid w:val="00326F66"/>
    <w:rsid w:val="003273A2"/>
    <w:rsid w:val="00330598"/>
    <w:rsid w:val="0033096B"/>
    <w:rsid w:val="00330B74"/>
    <w:rsid w:val="00330D80"/>
    <w:rsid w:val="00331325"/>
    <w:rsid w:val="003314C4"/>
    <w:rsid w:val="003315AD"/>
    <w:rsid w:val="00331751"/>
    <w:rsid w:val="00331767"/>
    <w:rsid w:val="00331B28"/>
    <w:rsid w:val="00331E3A"/>
    <w:rsid w:val="00331E4A"/>
    <w:rsid w:val="003329D7"/>
    <w:rsid w:val="003329DD"/>
    <w:rsid w:val="00332E0F"/>
    <w:rsid w:val="00332FB5"/>
    <w:rsid w:val="003330BE"/>
    <w:rsid w:val="003334EA"/>
    <w:rsid w:val="0033352E"/>
    <w:rsid w:val="00333CF6"/>
    <w:rsid w:val="00333D09"/>
    <w:rsid w:val="00333E3C"/>
    <w:rsid w:val="00333FD7"/>
    <w:rsid w:val="00334165"/>
    <w:rsid w:val="00334578"/>
    <w:rsid w:val="00334579"/>
    <w:rsid w:val="00334D0C"/>
    <w:rsid w:val="0033520D"/>
    <w:rsid w:val="00335228"/>
    <w:rsid w:val="00335858"/>
    <w:rsid w:val="0033653D"/>
    <w:rsid w:val="00336B60"/>
    <w:rsid w:val="00336BDA"/>
    <w:rsid w:val="00336EF8"/>
    <w:rsid w:val="00337135"/>
    <w:rsid w:val="00340409"/>
    <w:rsid w:val="00340BDD"/>
    <w:rsid w:val="00340CA5"/>
    <w:rsid w:val="00340CA8"/>
    <w:rsid w:val="00340D8E"/>
    <w:rsid w:val="00340F01"/>
    <w:rsid w:val="0034106C"/>
    <w:rsid w:val="0034166C"/>
    <w:rsid w:val="0034170F"/>
    <w:rsid w:val="003419A8"/>
    <w:rsid w:val="00342AFA"/>
    <w:rsid w:val="00342BD7"/>
    <w:rsid w:val="00342DD7"/>
    <w:rsid w:val="00342F18"/>
    <w:rsid w:val="00343029"/>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C1F"/>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F66"/>
    <w:rsid w:val="00355075"/>
    <w:rsid w:val="00355093"/>
    <w:rsid w:val="003550B3"/>
    <w:rsid w:val="0035511B"/>
    <w:rsid w:val="00355B0A"/>
    <w:rsid w:val="00355BE3"/>
    <w:rsid w:val="00356081"/>
    <w:rsid w:val="003565EA"/>
    <w:rsid w:val="003567E5"/>
    <w:rsid w:val="00357380"/>
    <w:rsid w:val="00357A72"/>
    <w:rsid w:val="00360089"/>
    <w:rsid w:val="003600A0"/>
    <w:rsid w:val="00360259"/>
    <w:rsid w:val="003602D9"/>
    <w:rsid w:val="003602EC"/>
    <w:rsid w:val="00360674"/>
    <w:rsid w:val="0036074D"/>
    <w:rsid w:val="00360D50"/>
    <w:rsid w:val="00360E46"/>
    <w:rsid w:val="00361055"/>
    <w:rsid w:val="00361261"/>
    <w:rsid w:val="003616AD"/>
    <w:rsid w:val="00361854"/>
    <w:rsid w:val="00361969"/>
    <w:rsid w:val="003626B8"/>
    <w:rsid w:val="00362F2B"/>
    <w:rsid w:val="00362F5A"/>
    <w:rsid w:val="0036343E"/>
    <w:rsid w:val="00363736"/>
    <w:rsid w:val="00363773"/>
    <w:rsid w:val="003649A8"/>
    <w:rsid w:val="00364ACB"/>
    <w:rsid w:val="00364BF8"/>
    <w:rsid w:val="00364E62"/>
    <w:rsid w:val="00364F43"/>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456"/>
    <w:rsid w:val="00367B02"/>
    <w:rsid w:val="00367F89"/>
    <w:rsid w:val="0037082F"/>
    <w:rsid w:val="00370C16"/>
    <w:rsid w:val="00370E0B"/>
    <w:rsid w:val="00370E47"/>
    <w:rsid w:val="00371062"/>
    <w:rsid w:val="003711A4"/>
    <w:rsid w:val="00371498"/>
    <w:rsid w:val="003717A6"/>
    <w:rsid w:val="003718F4"/>
    <w:rsid w:val="00371F1B"/>
    <w:rsid w:val="00372049"/>
    <w:rsid w:val="003721F5"/>
    <w:rsid w:val="00372AAF"/>
    <w:rsid w:val="00372C4E"/>
    <w:rsid w:val="00372FCC"/>
    <w:rsid w:val="00373969"/>
    <w:rsid w:val="003742AC"/>
    <w:rsid w:val="003744CE"/>
    <w:rsid w:val="0037452B"/>
    <w:rsid w:val="00374B48"/>
    <w:rsid w:val="00374F8B"/>
    <w:rsid w:val="00375313"/>
    <w:rsid w:val="00375418"/>
    <w:rsid w:val="00375719"/>
    <w:rsid w:val="00375A89"/>
    <w:rsid w:val="00375BD0"/>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1D74"/>
    <w:rsid w:val="003821E2"/>
    <w:rsid w:val="00382F47"/>
    <w:rsid w:val="00383114"/>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DB"/>
    <w:rsid w:val="00391638"/>
    <w:rsid w:val="003918D0"/>
    <w:rsid w:val="00391933"/>
    <w:rsid w:val="0039197E"/>
    <w:rsid w:val="00392537"/>
    <w:rsid w:val="00392739"/>
    <w:rsid w:val="003927B8"/>
    <w:rsid w:val="00392D70"/>
    <w:rsid w:val="00392EAA"/>
    <w:rsid w:val="00393702"/>
    <w:rsid w:val="00393935"/>
    <w:rsid w:val="003939FF"/>
    <w:rsid w:val="00393BF2"/>
    <w:rsid w:val="00393D9D"/>
    <w:rsid w:val="00393FE3"/>
    <w:rsid w:val="003943C8"/>
    <w:rsid w:val="003946B1"/>
    <w:rsid w:val="003948A9"/>
    <w:rsid w:val="00394CD3"/>
    <w:rsid w:val="00394D8D"/>
    <w:rsid w:val="00395027"/>
    <w:rsid w:val="0039520F"/>
    <w:rsid w:val="003956E9"/>
    <w:rsid w:val="00395948"/>
    <w:rsid w:val="003959F5"/>
    <w:rsid w:val="00395F42"/>
    <w:rsid w:val="0039623E"/>
    <w:rsid w:val="00396450"/>
    <w:rsid w:val="003965EA"/>
    <w:rsid w:val="00396731"/>
    <w:rsid w:val="003967CC"/>
    <w:rsid w:val="00396C06"/>
    <w:rsid w:val="00397048"/>
    <w:rsid w:val="0039752F"/>
    <w:rsid w:val="00397568"/>
    <w:rsid w:val="00397827"/>
    <w:rsid w:val="003978A8"/>
    <w:rsid w:val="003979F6"/>
    <w:rsid w:val="00397B60"/>
    <w:rsid w:val="003A039B"/>
    <w:rsid w:val="003A07EB"/>
    <w:rsid w:val="003A0C00"/>
    <w:rsid w:val="003A0C9D"/>
    <w:rsid w:val="003A0DAE"/>
    <w:rsid w:val="003A0FEF"/>
    <w:rsid w:val="003A13A2"/>
    <w:rsid w:val="003A13E8"/>
    <w:rsid w:val="003A16F1"/>
    <w:rsid w:val="003A19D0"/>
    <w:rsid w:val="003A1B54"/>
    <w:rsid w:val="003A1CC0"/>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326"/>
    <w:rsid w:val="003B29D5"/>
    <w:rsid w:val="003B2AE7"/>
    <w:rsid w:val="003B2B22"/>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966"/>
    <w:rsid w:val="003B6EA0"/>
    <w:rsid w:val="003B72C3"/>
    <w:rsid w:val="003B78B3"/>
    <w:rsid w:val="003B795B"/>
    <w:rsid w:val="003B7AC3"/>
    <w:rsid w:val="003B7FE5"/>
    <w:rsid w:val="003C0028"/>
    <w:rsid w:val="003C0D18"/>
    <w:rsid w:val="003C0D50"/>
    <w:rsid w:val="003C11C2"/>
    <w:rsid w:val="003C11C8"/>
    <w:rsid w:val="003C12B9"/>
    <w:rsid w:val="003C14DE"/>
    <w:rsid w:val="003C181E"/>
    <w:rsid w:val="003C1CA4"/>
    <w:rsid w:val="003C22BF"/>
    <w:rsid w:val="003C2702"/>
    <w:rsid w:val="003C2907"/>
    <w:rsid w:val="003C3076"/>
    <w:rsid w:val="003C359F"/>
    <w:rsid w:val="003C3AB6"/>
    <w:rsid w:val="003C3B76"/>
    <w:rsid w:val="003C3E39"/>
    <w:rsid w:val="003C3FC4"/>
    <w:rsid w:val="003C45D8"/>
    <w:rsid w:val="003C489B"/>
    <w:rsid w:val="003C4FFF"/>
    <w:rsid w:val="003C5E5B"/>
    <w:rsid w:val="003C62E9"/>
    <w:rsid w:val="003C62ED"/>
    <w:rsid w:val="003C63DE"/>
    <w:rsid w:val="003C6C0B"/>
    <w:rsid w:val="003C6C78"/>
    <w:rsid w:val="003C6D1B"/>
    <w:rsid w:val="003C6E0C"/>
    <w:rsid w:val="003C70C2"/>
    <w:rsid w:val="003C733E"/>
    <w:rsid w:val="003C7806"/>
    <w:rsid w:val="003D00D9"/>
    <w:rsid w:val="003D06E9"/>
    <w:rsid w:val="003D101D"/>
    <w:rsid w:val="003D109F"/>
    <w:rsid w:val="003D15F6"/>
    <w:rsid w:val="003D1D6F"/>
    <w:rsid w:val="003D2002"/>
    <w:rsid w:val="003D2478"/>
    <w:rsid w:val="003D2C00"/>
    <w:rsid w:val="003D2D9B"/>
    <w:rsid w:val="003D385E"/>
    <w:rsid w:val="003D41C3"/>
    <w:rsid w:val="003D4835"/>
    <w:rsid w:val="003D4EA3"/>
    <w:rsid w:val="003D53DF"/>
    <w:rsid w:val="003D5831"/>
    <w:rsid w:val="003D597C"/>
    <w:rsid w:val="003D5980"/>
    <w:rsid w:val="003D5B1F"/>
    <w:rsid w:val="003D5DD5"/>
    <w:rsid w:val="003D5F47"/>
    <w:rsid w:val="003D6122"/>
    <w:rsid w:val="003D6509"/>
    <w:rsid w:val="003D65C0"/>
    <w:rsid w:val="003D6649"/>
    <w:rsid w:val="003D7146"/>
    <w:rsid w:val="003D7917"/>
    <w:rsid w:val="003D7999"/>
    <w:rsid w:val="003D7FB1"/>
    <w:rsid w:val="003E004D"/>
    <w:rsid w:val="003E00B3"/>
    <w:rsid w:val="003E084D"/>
    <w:rsid w:val="003E0853"/>
    <w:rsid w:val="003E104F"/>
    <w:rsid w:val="003E128F"/>
    <w:rsid w:val="003E148D"/>
    <w:rsid w:val="003E14A6"/>
    <w:rsid w:val="003E15FA"/>
    <w:rsid w:val="003E15FB"/>
    <w:rsid w:val="003E16CC"/>
    <w:rsid w:val="003E179A"/>
    <w:rsid w:val="003E1B02"/>
    <w:rsid w:val="003E1D16"/>
    <w:rsid w:val="003E1D23"/>
    <w:rsid w:val="003E24A5"/>
    <w:rsid w:val="003E2DEA"/>
    <w:rsid w:val="003E31EA"/>
    <w:rsid w:val="003E3786"/>
    <w:rsid w:val="003E3A77"/>
    <w:rsid w:val="003E3C7C"/>
    <w:rsid w:val="003E3D32"/>
    <w:rsid w:val="003E3DD1"/>
    <w:rsid w:val="003E42D2"/>
    <w:rsid w:val="003E43CA"/>
    <w:rsid w:val="003E4493"/>
    <w:rsid w:val="003E44FC"/>
    <w:rsid w:val="003E46C7"/>
    <w:rsid w:val="003E4789"/>
    <w:rsid w:val="003E5084"/>
    <w:rsid w:val="003E517D"/>
    <w:rsid w:val="003E540C"/>
    <w:rsid w:val="003E55E4"/>
    <w:rsid w:val="003E5B3A"/>
    <w:rsid w:val="003E631B"/>
    <w:rsid w:val="003E64AD"/>
    <w:rsid w:val="003E6690"/>
    <w:rsid w:val="003E68CE"/>
    <w:rsid w:val="003E69B8"/>
    <w:rsid w:val="003E6B9D"/>
    <w:rsid w:val="003E705B"/>
    <w:rsid w:val="003E7090"/>
    <w:rsid w:val="003E7144"/>
    <w:rsid w:val="003E74E3"/>
    <w:rsid w:val="003E7676"/>
    <w:rsid w:val="003E7746"/>
    <w:rsid w:val="003E78F0"/>
    <w:rsid w:val="003E7B85"/>
    <w:rsid w:val="003F05C7"/>
    <w:rsid w:val="003F0EDB"/>
    <w:rsid w:val="003F0EDD"/>
    <w:rsid w:val="003F1D3F"/>
    <w:rsid w:val="003F1F17"/>
    <w:rsid w:val="003F24A2"/>
    <w:rsid w:val="003F25D5"/>
    <w:rsid w:val="003F2A52"/>
    <w:rsid w:val="003F2CD4"/>
    <w:rsid w:val="003F32FD"/>
    <w:rsid w:val="003F370E"/>
    <w:rsid w:val="003F3C3A"/>
    <w:rsid w:val="003F4036"/>
    <w:rsid w:val="003F4A38"/>
    <w:rsid w:val="003F4A65"/>
    <w:rsid w:val="003F4F9D"/>
    <w:rsid w:val="003F5152"/>
    <w:rsid w:val="003F52DB"/>
    <w:rsid w:val="003F559A"/>
    <w:rsid w:val="003F56D3"/>
    <w:rsid w:val="003F5B82"/>
    <w:rsid w:val="003F5BDE"/>
    <w:rsid w:val="003F5CA0"/>
    <w:rsid w:val="003F5DCE"/>
    <w:rsid w:val="003F6392"/>
    <w:rsid w:val="003F669B"/>
    <w:rsid w:val="003F6BBE"/>
    <w:rsid w:val="003F77C3"/>
    <w:rsid w:val="003F7FF4"/>
    <w:rsid w:val="004000E8"/>
    <w:rsid w:val="00400120"/>
    <w:rsid w:val="004008B0"/>
    <w:rsid w:val="00400A58"/>
    <w:rsid w:val="00401234"/>
    <w:rsid w:val="00401346"/>
    <w:rsid w:val="0040150E"/>
    <w:rsid w:val="00401B60"/>
    <w:rsid w:val="00401C4B"/>
    <w:rsid w:val="00402353"/>
    <w:rsid w:val="0040255D"/>
    <w:rsid w:val="004028A6"/>
    <w:rsid w:val="00402DAF"/>
    <w:rsid w:val="00402E2B"/>
    <w:rsid w:val="00402EC2"/>
    <w:rsid w:val="00403181"/>
    <w:rsid w:val="0040334B"/>
    <w:rsid w:val="00403C08"/>
    <w:rsid w:val="004040C0"/>
    <w:rsid w:val="00404697"/>
    <w:rsid w:val="004047E9"/>
    <w:rsid w:val="004049D4"/>
    <w:rsid w:val="00404BBE"/>
    <w:rsid w:val="0040512B"/>
    <w:rsid w:val="0040546F"/>
    <w:rsid w:val="0040554C"/>
    <w:rsid w:val="0040579C"/>
    <w:rsid w:val="00405CA5"/>
    <w:rsid w:val="00405DEB"/>
    <w:rsid w:val="00406147"/>
    <w:rsid w:val="00406620"/>
    <w:rsid w:val="0040664A"/>
    <w:rsid w:val="00406A49"/>
    <w:rsid w:val="00406A8C"/>
    <w:rsid w:val="00406BA2"/>
    <w:rsid w:val="00406C60"/>
    <w:rsid w:val="00406D09"/>
    <w:rsid w:val="00406E72"/>
    <w:rsid w:val="00407BDA"/>
    <w:rsid w:val="00407C29"/>
    <w:rsid w:val="00407CD3"/>
    <w:rsid w:val="00410134"/>
    <w:rsid w:val="00410164"/>
    <w:rsid w:val="00410506"/>
    <w:rsid w:val="0041078A"/>
    <w:rsid w:val="004108CA"/>
    <w:rsid w:val="00410B4D"/>
    <w:rsid w:val="00410B72"/>
    <w:rsid w:val="00410C9B"/>
    <w:rsid w:val="00410F18"/>
    <w:rsid w:val="0041142D"/>
    <w:rsid w:val="00411437"/>
    <w:rsid w:val="00411691"/>
    <w:rsid w:val="00411B1A"/>
    <w:rsid w:val="00411DDA"/>
    <w:rsid w:val="00411F29"/>
    <w:rsid w:val="004120F1"/>
    <w:rsid w:val="0041258E"/>
    <w:rsid w:val="0041263E"/>
    <w:rsid w:val="00412E3D"/>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200E9"/>
    <w:rsid w:val="00420230"/>
    <w:rsid w:val="004205BD"/>
    <w:rsid w:val="00420A99"/>
    <w:rsid w:val="00421105"/>
    <w:rsid w:val="004211A7"/>
    <w:rsid w:val="00421616"/>
    <w:rsid w:val="0042167F"/>
    <w:rsid w:val="004218B1"/>
    <w:rsid w:val="00421F66"/>
    <w:rsid w:val="0042262C"/>
    <w:rsid w:val="00422CDF"/>
    <w:rsid w:val="00422D12"/>
    <w:rsid w:val="004234DB"/>
    <w:rsid w:val="004234E7"/>
    <w:rsid w:val="00423A90"/>
    <w:rsid w:val="004242F4"/>
    <w:rsid w:val="0042434A"/>
    <w:rsid w:val="00424503"/>
    <w:rsid w:val="0042476F"/>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27DCF"/>
    <w:rsid w:val="00427ED6"/>
    <w:rsid w:val="00430AA6"/>
    <w:rsid w:val="00430FDB"/>
    <w:rsid w:val="00431006"/>
    <w:rsid w:val="004319AA"/>
    <w:rsid w:val="00431A9F"/>
    <w:rsid w:val="00431AD6"/>
    <w:rsid w:val="00431F4A"/>
    <w:rsid w:val="00432114"/>
    <w:rsid w:val="004328D6"/>
    <w:rsid w:val="0043299F"/>
    <w:rsid w:val="00432F94"/>
    <w:rsid w:val="00432FA7"/>
    <w:rsid w:val="00433652"/>
    <w:rsid w:val="00433752"/>
    <w:rsid w:val="0043398F"/>
    <w:rsid w:val="00433B5E"/>
    <w:rsid w:val="00433C99"/>
    <w:rsid w:val="00433CB2"/>
    <w:rsid w:val="004345C8"/>
    <w:rsid w:val="0043473D"/>
    <w:rsid w:val="004348D7"/>
    <w:rsid w:val="004349F0"/>
    <w:rsid w:val="00434E58"/>
    <w:rsid w:val="00434ED0"/>
    <w:rsid w:val="00435275"/>
    <w:rsid w:val="00436136"/>
    <w:rsid w:val="004362DD"/>
    <w:rsid w:val="00436D15"/>
    <w:rsid w:val="00436E4F"/>
    <w:rsid w:val="004373BA"/>
    <w:rsid w:val="00437447"/>
    <w:rsid w:val="00437791"/>
    <w:rsid w:val="00437835"/>
    <w:rsid w:val="004378D3"/>
    <w:rsid w:val="00437925"/>
    <w:rsid w:val="0044012D"/>
    <w:rsid w:val="004404CD"/>
    <w:rsid w:val="00440663"/>
    <w:rsid w:val="004407C2"/>
    <w:rsid w:val="00440C67"/>
    <w:rsid w:val="004410B9"/>
    <w:rsid w:val="004415FB"/>
    <w:rsid w:val="00441829"/>
    <w:rsid w:val="004419F3"/>
    <w:rsid w:val="00441A8D"/>
    <w:rsid w:val="00441A92"/>
    <w:rsid w:val="00442587"/>
    <w:rsid w:val="004427DC"/>
    <w:rsid w:val="00442A5F"/>
    <w:rsid w:val="00442BFE"/>
    <w:rsid w:val="004439FC"/>
    <w:rsid w:val="00443C63"/>
    <w:rsid w:val="0044434B"/>
    <w:rsid w:val="00444B1D"/>
    <w:rsid w:val="00444D62"/>
    <w:rsid w:val="00444F56"/>
    <w:rsid w:val="004452C3"/>
    <w:rsid w:val="00445828"/>
    <w:rsid w:val="004459C8"/>
    <w:rsid w:val="00445C7D"/>
    <w:rsid w:val="00445DDB"/>
    <w:rsid w:val="00445F15"/>
    <w:rsid w:val="00446488"/>
    <w:rsid w:val="004466D9"/>
    <w:rsid w:val="004469FE"/>
    <w:rsid w:val="00446A99"/>
    <w:rsid w:val="00446B54"/>
    <w:rsid w:val="0044705A"/>
    <w:rsid w:val="00447597"/>
    <w:rsid w:val="004475BC"/>
    <w:rsid w:val="004475D6"/>
    <w:rsid w:val="00447BC3"/>
    <w:rsid w:val="00447E44"/>
    <w:rsid w:val="00447F36"/>
    <w:rsid w:val="00450214"/>
    <w:rsid w:val="00450677"/>
    <w:rsid w:val="00450E98"/>
    <w:rsid w:val="00450EA8"/>
    <w:rsid w:val="004515C0"/>
    <w:rsid w:val="004517AA"/>
    <w:rsid w:val="0045190A"/>
    <w:rsid w:val="00451D87"/>
    <w:rsid w:val="00452864"/>
    <w:rsid w:val="00452925"/>
    <w:rsid w:val="00452AC4"/>
    <w:rsid w:val="00452C04"/>
    <w:rsid w:val="00452CAC"/>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0C2"/>
    <w:rsid w:val="00457565"/>
    <w:rsid w:val="00457B71"/>
    <w:rsid w:val="00457B9C"/>
    <w:rsid w:val="00460668"/>
    <w:rsid w:val="004606A6"/>
    <w:rsid w:val="00460770"/>
    <w:rsid w:val="00460D15"/>
    <w:rsid w:val="004612B4"/>
    <w:rsid w:val="00461301"/>
    <w:rsid w:val="00461517"/>
    <w:rsid w:val="004616E7"/>
    <w:rsid w:val="00461892"/>
    <w:rsid w:val="0046211F"/>
    <w:rsid w:val="004625F8"/>
    <w:rsid w:val="00462665"/>
    <w:rsid w:val="00462C36"/>
    <w:rsid w:val="0046312E"/>
    <w:rsid w:val="0046367C"/>
    <w:rsid w:val="00463DD4"/>
    <w:rsid w:val="00464085"/>
    <w:rsid w:val="00464087"/>
    <w:rsid w:val="0046493F"/>
    <w:rsid w:val="00464AC7"/>
    <w:rsid w:val="00464BFE"/>
    <w:rsid w:val="00465B84"/>
    <w:rsid w:val="004661B2"/>
    <w:rsid w:val="004669E2"/>
    <w:rsid w:val="00466D07"/>
    <w:rsid w:val="00466F5E"/>
    <w:rsid w:val="00466FFC"/>
    <w:rsid w:val="004673C2"/>
    <w:rsid w:val="004674C2"/>
    <w:rsid w:val="004675DC"/>
    <w:rsid w:val="00467A12"/>
    <w:rsid w:val="00467C30"/>
    <w:rsid w:val="00467E65"/>
    <w:rsid w:val="00467EA7"/>
    <w:rsid w:val="00470334"/>
    <w:rsid w:val="004705D1"/>
    <w:rsid w:val="00470B4B"/>
    <w:rsid w:val="00470C2E"/>
    <w:rsid w:val="00470C31"/>
    <w:rsid w:val="0047102E"/>
    <w:rsid w:val="004718F3"/>
    <w:rsid w:val="00471976"/>
    <w:rsid w:val="00471DDA"/>
    <w:rsid w:val="00472537"/>
    <w:rsid w:val="0047271B"/>
    <w:rsid w:val="00472A16"/>
    <w:rsid w:val="00472CF7"/>
    <w:rsid w:val="00472F1C"/>
    <w:rsid w:val="00472F57"/>
    <w:rsid w:val="00472FB6"/>
    <w:rsid w:val="004734D0"/>
    <w:rsid w:val="00473BE8"/>
    <w:rsid w:val="00473DCE"/>
    <w:rsid w:val="0047400F"/>
    <w:rsid w:val="004749F5"/>
    <w:rsid w:val="00474F1A"/>
    <w:rsid w:val="004751F6"/>
    <w:rsid w:val="0047539F"/>
    <w:rsid w:val="004754DA"/>
    <w:rsid w:val="0047556B"/>
    <w:rsid w:val="004759C4"/>
    <w:rsid w:val="004762BF"/>
    <w:rsid w:val="004764EC"/>
    <w:rsid w:val="00476675"/>
    <w:rsid w:val="00476AA1"/>
    <w:rsid w:val="00476BDB"/>
    <w:rsid w:val="00477493"/>
    <w:rsid w:val="00477768"/>
    <w:rsid w:val="0047789C"/>
    <w:rsid w:val="004779B2"/>
    <w:rsid w:val="004804AB"/>
    <w:rsid w:val="0048061C"/>
    <w:rsid w:val="004809A0"/>
    <w:rsid w:val="004809E0"/>
    <w:rsid w:val="00480B28"/>
    <w:rsid w:val="00480E5D"/>
    <w:rsid w:val="00481203"/>
    <w:rsid w:val="00481249"/>
    <w:rsid w:val="004815FD"/>
    <w:rsid w:val="00481633"/>
    <w:rsid w:val="00481705"/>
    <w:rsid w:val="00481DE7"/>
    <w:rsid w:val="00481E77"/>
    <w:rsid w:val="00481E7D"/>
    <w:rsid w:val="00481EAE"/>
    <w:rsid w:val="00481FB4"/>
    <w:rsid w:val="004823A3"/>
    <w:rsid w:val="0048266F"/>
    <w:rsid w:val="00482695"/>
    <w:rsid w:val="00482780"/>
    <w:rsid w:val="00483577"/>
    <w:rsid w:val="0048363F"/>
    <w:rsid w:val="00483995"/>
    <w:rsid w:val="004839E7"/>
    <w:rsid w:val="00483EFF"/>
    <w:rsid w:val="004842C3"/>
    <w:rsid w:val="00484787"/>
    <w:rsid w:val="0048509A"/>
    <w:rsid w:val="004853C0"/>
    <w:rsid w:val="004855BE"/>
    <w:rsid w:val="004856A4"/>
    <w:rsid w:val="0048579F"/>
    <w:rsid w:val="00485B50"/>
    <w:rsid w:val="00485E93"/>
    <w:rsid w:val="0048634B"/>
    <w:rsid w:val="00486555"/>
    <w:rsid w:val="00486739"/>
    <w:rsid w:val="00486747"/>
    <w:rsid w:val="00486849"/>
    <w:rsid w:val="00487110"/>
    <w:rsid w:val="004872B3"/>
    <w:rsid w:val="00487362"/>
    <w:rsid w:val="004873AB"/>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401"/>
    <w:rsid w:val="00492638"/>
    <w:rsid w:val="004928CF"/>
    <w:rsid w:val="004929DC"/>
    <w:rsid w:val="00492AB5"/>
    <w:rsid w:val="00492BC5"/>
    <w:rsid w:val="00492E72"/>
    <w:rsid w:val="00492E7B"/>
    <w:rsid w:val="0049305E"/>
    <w:rsid w:val="00493240"/>
    <w:rsid w:val="004939C9"/>
    <w:rsid w:val="004939D9"/>
    <w:rsid w:val="00493B0B"/>
    <w:rsid w:val="00493FD2"/>
    <w:rsid w:val="00494119"/>
    <w:rsid w:val="00494268"/>
    <w:rsid w:val="00494CE6"/>
    <w:rsid w:val="00495043"/>
    <w:rsid w:val="004951B7"/>
    <w:rsid w:val="00495751"/>
    <w:rsid w:val="00495DF0"/>
    <w:rsid w:val="00496498"/>
    <w:rsid w:val="004964F1"/>
    <w:rsid w:val="00496E03"/>
    <w:rsid w:val="00496E37"/>
    <w:rsid w:val="00496FBF"/>
    <w:rsid w:val="0049704C"/>
    <w:rsid w:val="00497085"/>
    <w:rsid w:val="00497314"/>
    <w:rsid w:val="004974EB"/>
    <w:rsid w:val="00497A97"/>
    <w:rsid w:val="00497B04"/>
    <w:rsid w:val="00497C28"/>
    <w:rsid w:val="00497C80"/>
    <w:rsid w:val="004A0373"/>
    <w:rsid w:val="004A0381"/>
    <w:rsid w:val="004A059A"/>
    <w:rsid w:val="004A0BF6"/>
    <w:rsid w:val="004A1384"/>
    <w:rsid w:val="004A1406"/>
    <w:rsid w:val="004A1610"/>
    <w:rsid w:val="004A16BC"/>
    <w:rsid w:val="004A1995"/>
    <w:rsid w:val="004A1A0F"/>
    <w:rsid w:val="004A1E00"/>
    <w:rsid w:val="004A27DF"/>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5DFA"/>
    <w:rsid w:val="004A614C"/>
    <w:rsid w:val="004A6843"/>
    <w:rsid w:val="004A6867"/>
    <w:rsid w:val="004A6C0F"/>
    <w:rsid w:val="004A6EE7"/>
    <w:rsid w:val="004A71AA"/>
    <w:rsid w:val="004A78AC"/>
    <w:rsid w:val="004A7AE6"/>
    <w:rsid w:val="004A7D0F"/>
    <w:rsid w:val="004B0802"/>
    <w:rsid w:val="004B0840"/>
    <w:rsid w:val="004B0924"/>
    <w:rsid w:val="004B09DB"/>
    <w:rsid w:val="004B0BE0"/>
    <w:rsid w:val="004B0C2D"/>
    <w:rsid w:val="004B0EA0"/>
    <w:rsid w:val="004B1049"/>
    <w:rsid w:val="004B195C"/>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6553"/>
    <w:rsid w:val="004B680F"/>
    <w:rsid w:val="004B74DE"/>
    <w:rsid w:val="004B74E1"/>
    <w:rsid w:val="004B7610"/>
    <w:rsid w:val="004B7C0C"/>
    <w:rsid w:val="004B7DA2"/>
    <w:rsid w:val="004B7DC3"/>
    <w:rsid w:val="004C0163"/>
    <w:rsid w:val="004C0C9D"/>
    <w:rsid w:val="004C0F8D"/>
    <w:rsid w:val="004C103C"/>
    <w:rsid w:val="004C1260"/>
    <w:rsid w:val="004C1285"/>
    <w:rsid w:val="004C14C3"/>
    <w:rsid w:val="004C1C31"/>
    <w:rsid w:val="004C1E01"/>
    <w:rsid w:val="004C23B1"/>
    <w:rsid w:val="004C23BA"/>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EE9"/>
    <w:rsid w:val="004C5EF7"/>
    <w:rsid w:val="004C6206"/>
    <w:rsid w:val="004C6581"/>
    <w:rsid w:val="004C689D"/>
    <w:rsid w:val="004C6A7A"/>
    <w:rsid w:val="004C6D2F"/>
    <w:rsid w:val="004C6D4F"/>
    <w:rsid w:val="004C6E36"/>
    <w:rsid w:val="004C6ED8"/>
    <w:rsid w:val="004C72BF"/>
    <w:rsid w:val="004C7579"/>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6C6"/>
    <w:rsid w:val="004D3904"/>
    <w:rsid w:val="004D3A4A"/>
    <w:rsid w:val="004D3C15"/>
    <w:rsid w:val="004D3E71"/>
    <w:rsid w:val="004D3FA9"/>
    <w:rsid w:val="004D45FE"/>
    <w:rsid w:val="004D4670"/>
    <w:rsid w:val="004D4709"/>
    <w:rsid w:val="004D47B0"/>
    <w:rsid w:val="004D4D58"/>
    <w:rsid w:val="004D594B"/>
    <w:rsid w:val="004D5C0F"/>
    <w:rsid w:val="004D5D39"/>
    <w:rsid w:val="004D619E"/>
    <w:rsid w:val="004D6C54"/>
    <w:rsid w:val="004D6E88"/>
    <w:rsid w:val="004D6F4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22C"/>
    <w:rsid w:val="004E23A6"/>
    <w:rsid w:val="004E23FC"/>
    <w:rsid w:val="004E2539"/>
    <w:rsid w:val="004E2680"/>
    <w:rsid w:val="004E269A"/>
    <w:rsid w:val="004E272D"/>
    <w:rsid w:val="004E2860"/>
    <w:rsid w:val="004E28F9"/>
    <w:rsid w:val="004E2C0C"/>
    <w:rsid w:val="004E2C90"/>
    <w:rsid w:val="004E2CD4"/>
    <w:rsid w:val="004E3411"/>
    <w:rsid w:val="004E37A5"/>
    <w:rsid w:val="004E3AB3"/>
    <w:rsid w:val="004E3BAF"/>
    <w:rsid w:val="004E3EE0"/>
    <w:rsid w:val="004E4115"/>
    <w:rsid w:val="004E4357"/>
    <w:rsid w:val="004E45AE"/>
    <w:rsid w:val="004E462E"/>
    <w:rsid w:val="004E4711"/>
    <w:rsid w:val="004E5296"/>
    <w:rsid w:val="004E53C7"/>
    <w:rsid w:val="004E5543"/>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67D"/>
    <w:rsid w:val="004F06CA"/>
    <w:rsid w:val="004F0A81"/>
    <w:rsid w:val="004F0B6C"/>
    <w:rsid w:val="004F0BB6"/>
    <w:rsid w:val="004F0E97"/>
    <w:rsid w:val="004F1330"/>
    <w:rsid w:val="004F16FC"/>
    <w:rsid w:val="004F19EB"/>
    <w:rsid w:val="004F2078"/>
    <w:rsid w:val="004F27D0"/>
    <w:rsid w:val="004F2CA9"/>
    <w:rsid w:val="004F2F97"/>
    <w:rsid w:val="004F30B7"/>
    <w:rsid w:val="004F4DA3"/>
    <w:rsid w:val="004F53E9"/>
    <w:rsid w:val="004F5C3F"/>
    <w:rsid w:val="004F631B"/>
    <w:rsid w:val="004F6322"/>
    <w:rsid w:val="004F659D"/>
    <w:rsid w:val="004F666D"/>
    <w:rsid w:val="004F66A7"/>
    <w:rsid w:val="004F6F71"/>
    <w:rsid w:val="004F735E"/>
    <w:rsid w:val="004F7A0B"/>
    <w:rsid w:val="004F7DBA"/>
    <w:rsid w:val="005000F3"/>
    <w:rsid w:val="00500670"/>
    <w:rsid w:val="00500B52"/>
    <w:rsid w:val="00500B99"/>
    <w:rsid w:val="00500BEB"/>
    <w:rsid w:val="00500D2C"/>
    <w:rsid w:val="005011C6"/>
    <w:rsid w:val="005011FB"/>
    <w:rsid w:val="005013BD"/>
    <w:rsid w:val="00501494"/>
    <w:rsid w:val="0050268E"/>
    <w:rsid w:val="005027B7"/>
    <w:rsid w:val="0050282A"/>
    <w:rsid w:val="005028C1"/>
    <w:rsid w:val="00502A05"/>
    <w:rsid w:val="00502F48"/>
    <w:rsid w:val="0050318E"/>
    <w:rsid w:val="005034EF"/>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79E"/>
    <w:rsid w:val="00507997"/>
    <w:rsid w:val="00507A6E"/>
    <w:rsid w:val="00507A9E"/>
    <w:rsid w:val="005102A2"/>
    <w:rsid w:val="005102C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234"/>
    <w:rsid w:val="0051249C"/>
    <w:rsid w:val="00512811"/>
    <w:rsid w:val="00512ABD"/>
    <w:rsid w:val="005130C7"/>
    <w:rsid w:val="005137C9"/>
    <w:rsid w:val="0051450C"/>
    <w:rsid w:val="00514531"/>
    <w:rsid w:val="005146A4"/>
    <w:rsid w:val="00514749"/>
    <w:rsid w:val="00514D30"/>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66D"/>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E55"/>
    <w:rsid w:val="00526F9B"/>
    <w:rsid w:val="00527076"/>
    <w:rsid w:val="00527114"/>
    <w:rsid w:val="00527ABB"/>
    <w:rsid w:val="00527D68"/>
    <w:rsid w:val="005300C3"/>
    <w:rsid w:val="00530156"/>
    <w:rsid w:val="00530333"/>
    <w:rsid w:val="00530D7E"/>
    <w:rsid w:val="005311C5"/>
    <w:rsid w:val="00531537"/>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759"/>
    <w:rsid w:val="00536B97"/>
    <w:rsid w:val="00536DF7"/>
    <w:rsid w:val="0053716B"/>
    <w:rsid w:val="00537202"/>
    <w:rsid w:val="0053790B"/>
    <w:rsid w:val="00537C62"/>
    <w:rsid w:val="00537DB8"/>
    <w:rsid w:val="005408C3"/>
    <w:rsid w:val="00540C3D"/>
    <w:rsid w:val="00540EA3"/>
    <w:rsid w:val="00541033"/>
    <w:rsid w:val="00541AD8"/>
    <w:rsid w:val="0054206F"/>
    <w:rsid w:val="00542103"/>
    <w:rsid w:val="0054263E"/>
    <w:rsid w:val="00542735"/>
    <w:rsid w:val="00542D12"/>
    <w:rsid w:val="00542D68"/>
    <w:rsid w:val="00542EE5"/>
    <w:rsid w:val="00543205"/>
    <w:rsid w:val="005432BF"/>
    <w:rsid w:val="00543B3A"/>
    <w:rsid w:val="00543E03"/>
    <w:rsid w:val="00543E1E"/>
    <w:rsid w:val="00544751"/>
    <w:rsid w:val="00544AC8"/>
    <w:rsid w:val="00544CD1"/>
    <w:rsid w:val="00545011"/>
    <w:rsid w:val="00545101"/>
    <w:rsid w:val="005451D6"/>
    <w:rsid w:val="005451F2"/>
    <w:rsid w:val="00545796"/>
    <w:rsid w:val="00545830"/>
    <w:rsid w:val="0054634A"/>
    <w:rsid w:val="0054643F"/>
    <w:rsid w:val="005464F6"/>
    <w:rsid w:val="005465A6"/>
    <w:rsid w:val="00546970"/>
    <w:rsid w:val="00546C07"/>
    <w:rsid w:val="00546D33"/>
    <w:rsid w:val="00546F3E"/>
    <w:rsid w:val="005470B4"/>
    <w:rsid w:val="0054758E"/>
    <w:rsid w:val="00547601"/>
    <w:rsid w:val="00547A6F"/>
    <w:rsid w:val="00547AD6"/>
    <w:rsid w:val="00547DF3"/>
    <w:rsid w:val="00547E93"/>
    <w:rsid w:val="00547FF5"/>
    <w:rsid w:val="005505D7"/>
    <w:rsid w:val="00550604"/>
    <w:rsid w:val="00550C9B"/>
    <w:rsid w:val="005511D5"/>
    <w:rsid w:val="00551810"/>
    <w:rsid w:val="00551816"/>
    <w:rsid w:val="00551A80"/>
    <w:rsid w:val="00551AAB"/>
    <w:rsid w:val="00551C89"/>
    <w:rsid w:val="00552361"/>
    <w:rsid w:val="00553C09"/>
    <w:rsid w:val="00554164"/>
    <w:rsid w:val="00554218"/>
    <w:rsid w:val="0055446D"/>
    <w:rsid w:val="00554606"/>
    <w:rsid w:val="005548F4"/>
    <w:rsid w:val="00554909"/>
    <w:rsid w:val="00554C4A"/>
    <w:rsid w:val="00554D82"/>
    <w:rsid w:val="00554D8B"/>
    <w:rsid w:val="00554E19"/>
    <w:rsid w:val="00554E86"/>
    <w:rsid w:val="00554F70"/>
    <w:rsid w:val="00554FF8"/>
    <w:rsid w:val="00555002"/>
    <w:rsid w:val="00555048"/>
    <w:rsid w:val="0055629E"/>
    <w:rsid w:val="0055688F"/>
    <w:rsid w:val="00556B64"/>
    <w:rsid w:val="00556DCD"/>
    <w:rsid w:val="00557029"/>
    <w:rsid w:val="005573A9"/>
    <w:rsid w:val="005574AF"/>
    <w:rsid w:val="00557689"/>
    <w:rsid w:val="005577C0"/>
    <w:rsid w:val="00557AC2"/>
    <w:rsid w:val="00560928"/>
    <w:rsid w:val="00560B24"/>
    <w:rsid w:val="00560C31"/>
    <w:rsid w:val="0056121F"/>
    <w:rsid w:val="005617C5"/>
    <w:rsid w:val="00561A01"/>
    <w:rsid w:val="00561D67"/>
    <w:rsid w:val="00562364"/>
    <w:rsid w:val="00562796"/>
    <w:rsid w:val="00563209"/>
    <w:rsid w:val="005636D8"/>
    <w:rsid w:val="005639D7"/>
    <w:rsid w:val="00563ABE"/>
    <w:rsid w:val="00563BB8"/>
    <w:rsid w:val="00563D67"/>
    <w:rsid w:val="00564088"/>
    <w:rsid w:val="005644B2"/>
    <w:rsid w:val="005647E4"/>
    <w:rsid w:val="00564AE8"/>
    <w:rsid w:val="00564FBF"/>
    <w:rsid w:val="00565DED"/>
    <w:rsid w:val="00565DF1"/>
    <w:rsid w:val="00565FEB"/>
    <w:rsid w:val="00566557"/>
    <w:rsid w:val="005666FA"/>
    <w:rsid w:val="00566961"/>
    <w:rsid w:val="00566EC0"/>
    <w:rsid w:val="00567130"/>
    <w:rsid w:val="005676A1"/>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07C"/>
    <w:rsid w:val="005731EB"/>
    <w:rsid w:val="00573475"/>
    <w:rsid w:val="005735CE"/>
    <w:rsid w:val="005737D8"/>
    <w:rsid w:val="00573A21"/>
    <w:rsid w:val="00573D87"/>
    <w:rsid w:val="00573EB2"/>
    <w:rsid w:val="00573F91"/>
    <w:rsid w:val="005741EE"/>
    <w:rsid w:val="005743DE"/>
    <w:rsid w:val="0057450F"/>
    <w:rsid w:val="005747BE"/>
    <w:rsid w:val="00574855"/>
    <w:rsid w:val="00574D96"/>
    <w:rsid w:val="00574F18"/>
    <w:rsid w:val="005750E4"/>
    <w:rsid w:val="00575221"/>
    <w:rsid w:val="005752DA"/>
    <w:rsid w:val="00575412"/>
    <w:rsid w:val="00575877"/>
    <w:rsid w:val="00575C27"/>
    <w:rsid w:val="00575FE4"/>
    <w:rsid w:val="0057622A"/>
    <w:rsid w:val="005764C7"/>
    <w:rsid w:val="00576670"/>
    <w:rsid w:val="00576734"/>
    <w:rsid w:val="00576784"/>
    <w:rsid w:val="00576ADE"/>
    <w:rsid w:val="00576BC5"/>
    <w:rsid w:val="0057762F"/>
    <w:rsid w:val="005807DC"/>
    <w:rsid w:val="00580D72"/>
    <w:rsid w:val="00581243"/>
    <w:rsid w:val="00581326"/>
    <w:rsid w:val="0058172D"/>
    <w:rsid w:val="005817C9"/>
    <w:rsid w:val="0058196A"/>
    <w:rsid w:val="0058216A"/>
    <w:rsid w:val="005821F0"/>
    <w:rsid w:val="00582208"/>
    <w:rsid w:val="00582561"/>
    <w:rsid w:val="00582809"/>
    <w:rsid w:val="00582BE8"/>
    <w:rsid w:val="00583785"/>
    <w:rsid w:val="00583F52"/>
    <w:rsid w:val="00583F8C"/>
    <w:rsid w:val="005841C8"/>
    <w:rsid w:val="005843AC"/>
    <w:rsid w:val="00584816"/>
    <w:rsid w:val="00585C6A"/>
    <w:rsid w:val="00585E15"/>
    <w:rsid w:val="00586023"/>
    <w:rsid w:val="005862DA"/>
    <w:rsid w:val="00586342"/>
    <w:rsid w:val="0058638E"/>
    <w:rsid w:val="0058643B"/>
    <w:rsid w:val="00586451"/>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A4"/>
    <w:rsid w:val="005927D4"/>
    <w:rsid w:val="00592AAA"/>
    <w:rsid w:val="00592B09"/>
    <w:rsid w:val="00592E18"/>
    <w:rsid w:val="00593053"/>
    <w:rsid w:val="00593521"/>
    <w:rsid w:val="005935A4"/>
    <w:rsid w:val="00593AE2"/>
    <w:rsid w:val="00594566"/>
    <w:rsid w:val="00594678"/>
    <w:rsid w:val="0059469A"/>
    <w:rsid w:val="005948C2"/>
    <w:rsid w:val="00594CA2"/>
    <w:rsid w:val="0059588C"/>
    <w:rsid w:val="00595D45"/>
    <w:rsid w:val="00595D84"/>
    <w:rsid w:val="00595DCA"/>
    <w:rsid w:val="00595F41"/>
    <w:rsid w:val="00595F77"/>
    <w:rsid w:val="005960A5"/>
    <w:rsid w:val="00596106"/>
    <w:rsid w:val="00596121"/>
    <w:rsid w:val="00596282"/>
    <w:rsid w:val="00596737"/>
    <w:rsid w:val="00596E6C"/>
    <w:rsid w:val="00597136"/>
    <w:rsid w:val="00597480"/>
    <w:rsid w:val="0059779B"/>
    <w:rsid w:val="00597857"/>
    <w:rsid w:val="00597B77"/>
    <w:rsid w:val="005A04F4"/>
    <w:rsid w:val="005A05CA"/>
    <w:rsid w:val="005A0771"/>
    <w:rsid w:val="005A08A7"/>
    <w:rsid w:val="005A0942"/>
    <w:rsid w:val="005A0DAA"/>
    <w:rsid w:val="005A10ED"/>
    <w:rsid w:val="005A1551"/>
    <w:rsid w:val="005A1579"/>
    <w:rsid w:val="005A17E9"/>
    <w:rsid w:val="005A1AB5"/>
    <w:rsid w:val="005A1B36"/>
    <w:rsid w:val="005A1BA8"/>
    <w:rsid w:val="005A1BCB"/>
    <w:rsid w:val="005A209A"/>
    <w:rsid w:val="005A2284"/>
    <w:rsid w:val="005A265F"/>
    <w:rsid w:val="005A2C7E"/>
    <w:rsid w:val="005A3565"/>
    <w:rsid w:val="005A35B7"/>
    <w:rsid w:val="005A3B92"/>
    <w:rsid w:val="005A47CD"/>
    <w:rsid w:val="005A4950"/>
    <w:rsid w:val="005A4A47"/>
    <w:rsid w:val="005A4FBC"/>
    <w:rsid w:val="005A5227"/>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F1F"/>
    <w:rsid w:val="005B1F23"/>
    <w:rsid w:val="005B224A"/>
    <w:rsid w:val="005B2268"/>
    <w:rsid w:val="005B244D"/>
    <w:rsid w:val="005B35BD"/>
    <w:rsid w:val="005B35D7"/>
    <w:rsid w:val="005B392A"/>
    <w:rsid w:val="005B3A3D"/>
    <w:rsid w:val="005B3AA3"/>
    <w:rsid w:val="005B3B9F"/>
    <w:rsid w:val="005B4074"/>
    <w:rsid w:val="005B41A3"/>
    <w:rsid w:val="005B4330"/>
    <w:rsid w:val="005B4A16"/>
    <w:rsid w:val="005B4C4E"/>
    <w:rsid w:val="005B4F4D"/>
    <w:rsid w:val="005B4F6B"/>
    <w:rsid w:val="005B5342"/>
    <w:rsid w:val="005B5493"/>
    <w:rsid w:val="005B54E0"/>
    <w:rsid w:val="005B54EA"/>
    <w:rsid w:val="005B5511"/>
    <w:rsid w:val="005B576D"/>
    <w:rsid w:val="005B5BD5"/>
    <w:rsid w:val="005B5EAF"/>
    <w:rsid w:val="005B5F54"/>
    <w:rsid w:val="005B673A"/>
    <w:rsid w:val="005B6972"/>
    <w:rsid w:val="005B6D71"/>
    <w:rsid w:val="005B6F41"/>
    <w:rsid w:val="005B6F83"/>
    <w:rsid w:val="005B7518"/>
    <w:rsid w:val="005B7742"/>
    <w:rsid w:val="005B7E3E"/>
    <w:rsid w:val="005C00C6"/>
    <w:rsid w:val="005C071C"/>
    <w:rsid w:val="005C071F"/>
    <w:rsid w:val="005C0738"/>
    <w:rsid w:val="005C0932"/>
    <w:rsid w:val="005C10B3"/>
    <w:rsid w:val="005C181A"/>
    <w:rsid w:val="005C197A"/>
    <w:rsid w:val="005C24B2"/>
    <w:rsid w:val="005C2555"/>
    <w:rsid w:val="005C2834"/>
    <w:rsid w:val="005C2C31"/>
    <w:rsid w:val="005C32D7"/>
    <w:rsid w:val="005C37F3"/>
    <w:rsid w:val="005C41D8"/>
    <w:rsid w:val="005C4221"/>
    <w:rsid w:val="005C42CB"/>
    <w:rsid w:val="005C433B"/>
    <w:rsid w:val="005C43D1"/>
    <w:rsid w:val="005C4D48"/>
    <w:rsid w:val="005C5543"/>
    <w:rsid w:val="005C56F7"/>
    <w:rsid w:val="005C581E"/>
    <w:rsid w:val="005C5EB0"/>
    <w:rsid w:val="005C60B8"/>
    <w:rsid w:val="005C61AC"/>
    <w:rsid w:val="005C628F"/>
    <w:rsid w:val="005C63F1"/>
    <w:rsid w:val="005C65B6"/>
    <w:rsid w:val="005C6B94"/>
    <w:rsid w:val="005C6E03"/>
    <w:rsid w:val="005C7277"/>
    <w:rsid w:val="005C74FB"/>
    <w:rsid w:val="005C76FB"/>
    <w:rsid w:val="005C7859"/>
    <w:rsid w:val="005C7D19"/>
    <w:rsid w:val="005C7FEE"/>
    <w:rsid w:val="005D030D"/>
    <w:rsid w:val="005D0677"/>
    <w:rsid w:val="005D095F"/>
    <w:rsid w:val="005D15A9"/>
    <w:rsid w:val="005D1602"/>
    <w:rsid w:val="005D1BBA"/>
    <w:rsid w:val="005D1F4B"/>
    <w:rsid w:val="005D2485"/>
    <w:rsid w:val="005D28DF"/>
    <w:rsid w:val="005D2A85"/>
    <w:rsid w:val="005D2D53"/>
    <w:rsid w:val="005D3005"/>
    <w:rsid w:val="005D32AE"/>
    <w:rsid w:val="005D34C8"/>
    <w:rsid w:val="005D3624"/>
    <w:rsid w:val="005D3D89"/>
    <w:rsid w:val="005D4200"/>
    <w:rsid w:val="005D4903"/>
    <w:rsid w:val="005D4AB0"/>
    <w:rsid w:val="005D4FE7"/>
    <w:rsid w:val="005D53C3"/>
    <w:rsid w:val="005D59E8"/>
    <w:rsid w:val="005D623C"/>
    <w:rsid w:val="005D69BE"/>
    <w:rsid w:val="005D6C7E"/>
    <w:rsid w:val="005D701A"/>
    <w:rsid w:val="005D7271"/>
    <w:rsid w:val="005D7401"/>
    <w:rsid w:val="005D7A1B"/>
    <w:rsid w:val="005D7A4C"/>
    <w:rsid w:val="005D7B61"/>
    <w:rsid w:val="005D7C82"/>
    <w:rsid w:val="005D7ED3"/>
    <w:rsid w:val="005E00FE"/>
    <w:rsid w:val="005E05EE"/>
    <w:rsid w:val="005E07BF"/>
    <w:rsid w:val="005E0ABB"/>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7D1"/>
    <w:rsid w:val="005E385F"/>
    <w:rsid w:val="005E43CD"/>
    <w:rsid w:val="005E4663"/>
    <w:rsid w:val="005E4870"/>
    <w:rsid w:val="005E4FCF"/>
    <w:rsid w:val="005E53B7"/>
    <w:rsid w:val="005E5895"/>
    <w:rsid w:val="005E5942"/>
    <w:rsid w:val="005E5B81"/>
    <w:rsid w:val="005E5FCB"/>
    <w:rsid w:val="005E60C6"/>
    <w:rsid w:val="005E6492"/>
    <w:rsid w:val="005E6C10"/>
    <w:rsid w:val="005E75D7"/>
    <w:rsid w:val="005F036D"/>
    <w:rsid w:val="005F0595"/>
    <w:rsid w:val="005F074E"/>
    <w:rsid w:val="005F1418"/>
    <w:rsid w:val="005F20F2"/>
    <w:rsid w:val="005F239B"/>
    <w:rsid w:val="005F266D"/>
    <w:rsid w:val="005F27F6"/>
    <w:rsid w:val="005F2CB1"/>
    <w:rsid w:val="005F2D31"/>
    <w:rsid w:val="005F3E78"/>
    <w:rsid w:val="005F40B0"/>
    <w:rsid w:val="005F40F1"/>
    <w:rsid w:val="005F4108"/>
    <w:rsid w:val="005F4243"/>
    <w:rsid w:val="005F4272"/>
    <w:rsid w:val="005F45E1"/>
    <w:rsid w:val="005F46C3"/>
    <w:rsid w:val="005F46D6"/>
    <w:rsid w:val="005F4A65"/>
    <w:rsid w:val="005F4AC0"/>
    <w:rsid w:val="005F4B45"/>
    <w:rsid w:val="005F4E40"/>
    <w:rsid w:val="005F4FF3"/>
    <w:rsid w:val="005F509F"/>
    <w:rsid w:val="005F582F"/>
    <w:rsid w:val="005F589E"/>
    <w:rsid w:val="005F592E"/>
    <w:rsid w:val="005F5A9A"/>
    <w:rsid w:val="005F5C6B"/>
    <w:rsid w:val="005F5F41"/>
    <w:rsid w:val="005F618C"/>
    <w:rsid w:val="005F68AB"/>
    <w:rsid w:val="005F69AF"/>
    <w:rsid w:val="005F6C44"/>
    <w:rsid w:val="005F6E5F"/>
    <w:rsid w:val="005F70BD"/>
    <w:rsid w:val="005F72A3"/>
    <w:rsid w:val="005F7521"/>
    <w:rsid w:val="005F7757"/>
    <w:rsid w:val="005F783A"/>
    <w:rsid w:val="005F7F27"/>
    <w:rsid w:val="0060064D"/>
    <w:rsid w:val="00600EF5"/>
    <w:rsid w:val="006019BC"/>
    <w:rsid w:val="00601F2D"/>
    <w:rsid w:val="0060200F"/>
    <w:rsid w:val="006021CE"/>
    <w:rsid w:val="0060251F"/>
    <w:rsid w:val="0060283C"/>
    <w:rsid w:val="00602EF6"/>
    <w:rsid w:val="00603906"/>
    <w:rsid w:val="00603A84"/>
    <w:rsid w:val="00603FEC"/>
    <w:rsid w:val="00603FF8"/>
    <w:rsid w:val="00604F14"/>
    <w:rsid w:val="00605289"/>
    <w:rsid w:val="00605346"/>
    <w:rsid w:val="0060551D"/>
    <w:rsid w:val="00605588"/>
    <w:rsid w:val="00605795"/>
    <w:rsid w:val="006059C5"/>
    <w:rsid w:val="00606961"/>
    <w:rsid w:val="00606ECD"/>
    <w:rsid w:val="006073BA"/>
    <w:rsid w:val="006074C1"/>
    <w:rsid w:val="0060764F"/>
    <w:rsid w:val="006078CF"/>
    <w:rsid w:val="00607C77"/>
    <w:rsid w:val="00607C80"/>
    <w:rsid w:val="00607ECA"/>
    <w:rsid w:val="006100EB"/>
    <w:rsid w:val="00610763"/>
    <w:rsid w:val="00610E1F"/>
    <w:rsid w:val="006110CB"/>
    <w:rsid w:val="00611209"/>
    <w:rsid w:val="0061124C"/>
    <w:rsid w:val="006112E4"/>
    <w:rsid w:val="006115CD"/>
    <w:rsid w:val="00611AAE"/>
    <w:rsid w:val="00611AB9"/>
    <w:rsid w:val="00611B9A"/>
    <w:rsid w:val="00611D06"/>
    <w:rsid w:val="00611FDB"/>
    <w:rsid w:val="006124B5"/>
    <w:rsid w:val="00613257"/>
    <w:rsid w:val="00613390"/>
    <w:rsid w:val="00613562"/>
    <w:rsid w:val="00613A45"/>
    <w:rsid w:val="00614994"/>
    <w:rsid w:val="00614B73"/>
    <w:rsid w:val="00614DBC"/>
    <w:rsid w:val="00614F40"/>
    <w:rsid w:val="006151D2"/>
    <w:rsid w:val="00615318"/>
    <w:rsid w:val="006155B3"/>
    <w:rsid w:val="0061591A"/>
    <w:rsid w:val="006160F3"/>
    <w:rsid w:val="0061623D"/>
    <w:rsid w:val="006165EE"/>
    <w:rsid w:val="00616D03"/>
    <w:rsid w:val="00616EC4"/>
    <w:rsid w:val="00616ECD"/>
    <w:rsid w:val="006172B2"/>
    <w:rsid w:val="0061766D"/>
    <w:rsid w:val="006177F4"/>
    <w:rsid w:val="00617B08"/>
    <w:rsid w:val="0062001A"/>
    <w:rsid w:val="00620294"/>
    <w:rsid w:val="00620B97"/>
    <w:rsid w:val="00621662"/>
    <w:rsid w:val="00621751"/>
    <w:rsid w:val="00621C8E"/>
    <w:rsid w:val="00621CFF"/>
    <w:rsid w:val="006223EF"/>
    <w:rsid w:val="006224E8"/>
    <w:rsid w:val="0062281D"/>
    <w:rsid w:val="00623058"/>
    <w:rsid w:val="00623121"/>
    <w:rsid w:val="006232E1"/>
    <w:rsid w:val="006234A6"/>
    <w:rsid w:val="006234DB"/>
    <w:rsid w:val="0062357C"/>
    <w:rsid w:val="006239E9"/>
    <w:rsid w:val="0062446A"/>
    <w:rsid w:val="0062454D"/>
    <w:rsid w:val="00624F1F"/>
    <w:rsid w:val="006252E1"/>
    <w:rsid w:val="006254B7"/>
    <w:rsid w:val="00625978"/>
    <w:rsid w:val="00626130"/>
    <w:rsid w:val="006261B8"/>
    <w:rsid w:val="006261D7"/>
    <w:rsid w:val="006261DA"/>
    <w:rsid w:val="00626339"/>
    <w:rsid w:val="00626579"/>
    <w:rsid w:val="00626A6A"/>
    <w:rsid w:val="00626B9A"/>
    <w:rsid w:val="00626F84"/>
    <w:rsid w:val="006274A6"/>
    <w:rsid w:val="0062798D"/>
    <w:rsid w:val="00627DB8"/>
    <w:rsid w:val="00627FF2"/>
    <w:rsid w:val="00630001"/>
    <w:rsid w:val="0063007F"/>
    <w:rsid w:val="00630782"/>
    <w:rsid w:val="00630D0D"/>
    <w:rsid w:val="00630F26"/>
    <w:rsid w:val="0063109A"/>
    <w:rsid w:val="006310A9"/>
    <w:rsid w:val="006311B3"/>
    <w:rsid w:val="006314C6"/>
    <w:rsid w:val="00631957"/>
    <w:rsid w:val="00631AA5"/>
    <w:rsid w:val="00631D01"/>
    <w:rsid w:val="00631DAF"/>
    <w:rsid w:val="00632043"/>
    <w:rsid w:val="0063284C"/>
    <w:rsid w:val="00632BD0"/>
    <w:rsid w:val="00633697"/>
    <w:rsid w:val="00634ACB"/>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405"/>
    <w:rsid w:val="0064151F"/>
    <w:rsid w:val="00641533"/>
    <w:rsid w:val="006415B3"/>
    <w:rsid w:val="0064185A"/>
    <w:rsid w:val="006419A7"/>
    <w:rsid w:val="00641A63"/>
    <w:rsid w:val="00641F5F"/>
    <w:rsid w:val="0064208D"/>
    <w:rsid w:val="00642735"/>
    <w:rsid w:val="006427F0"/>
    <w:rsid w:val="00642840"/>
    <w:rsid w:val="00642B76"/>
    <w:rsid w:val="00642CD0"/>
    <w:rsid w:val="00642F0A"/>
    <w:rsid w:val="0064333C"/>
    <w:rsid w:val="00643475"/>
    <w:rsid w:val="0064396A"/>
    <w:rsid w:val="006439CE"/>
    <w:rsid w:val="00643A1E"/>
    <w:rsid w:val="00643AD5"/>
    <w:rsid w:val="00643CC6"/>
    <w:rsid w:val="00644123"/>
    <w:rsid w:val="00644986"/>
    <w:rsid w:val="00644A52"/>
    <w:rsid w:val="00644C80"/>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500D"/>
    <w:rsid w:val="00655733"/>
    <w:rsid w:val="0065588E"/>
    <w:rsid w:val="00655ACD"/>
    <w:rsid w:val="00655CAD"/>
    <w:rsid w:val="00655CF7"/>
    <w:rsid w:val="00656776"/>
    <w:rsid w:val="00656819"/>
    <w:rsid w:val="00656A92"/>
    <w:rsid w:val="00656C75"/>
    <w:rsid w:val="00656DDE"/>
    <w:rsid w:val="00656DF3"/>
    <w:rsid w:val="00657BF4"/>
    <w:rsid w:val="00657CA2"/>
    <w:rsid w:val="00657EAA"/>
    <w:rsid w:val="0066011D"/>
    <w:rsid w:val="00660277"/>
    <w:rsid w:val="0066058A"/>
    <w:rsid w:val="006607C0"/>
    <w:rsid w:val="00660927"/>
    <w:rsid w:val="00660C27"/>
    <w:rsid w:val="006613A6"/>
    <w:rsid w:val="006613E5"/>
    <w:rsid w:val="0066165E"/>
    <w:rsid w:val="006618BD"/>
    <w:rsid w:val="0066190C"/>
    <w:rsid w:val="00661961"/>
    <w:rsid w:val="00661B03"/>
    <w:rsid w:val="00661BB3"/>
    <w:rsid w:val="00661CAF"/>
    <w:rsid w:val="00661D79"/>
    <w:rsid w:val="00662421"/>
    <w:rsid w:val="00662422"/>
    <w:rsid w:val="00662842"/>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5EE"/>
    <w:rsid w:val="00665AD2"/>
    <w:rsid w:val="00665E3D"/>
    <w:rsid w:val="00666013"/>
    <w:rsid w:val="0066635A"/>
    <w:rsid w:val="0066701D"/>
    <w:rsid w:val="00667075"/>
    <w:rsid w:val="006672A2"/>
    <w:rsid w:val="00667536"/>
    <w:rsid w:val="0066775C"/>
    <w:rsid w:val="00667A9E"/>
    <w:rsid w:val="00667EE7"/>
    <w:rsid w:val="00670922"/>
    <w:rsid w:val="00670B56"/>
    <w:rsid w:val="00670BE1"/>
    <w:rsid w:val="00670E64"/>
    <w:rsid w:val="0067129B"/>
    <w:rsid w:val="0067131B"/>
    <w:rsid w:val="006715C9"/>
    <w:rsid w:val="006715F6"/>
    <w:rsid w:val="006716B2"/>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098"/>
    <w:rsid w:val="006763F6"/>
    <w:rsid w:val="006768BC"/>
    <w:rsid w:val="00676904"/>
    <w:rsid w:val="00676B51"/>
    <w:rsid w:val="00676D1A"/>
    <w:rsid w:val="006771F9"/>
    <w:rsid w:val="00677303"/>
    <w:rsid w:val="006776D7"/>
    <w:rsid w:val="00677D07"/>
    <w:rsid w:val="0068012F"/>
    <w:rsid w:val="006801F4"/>
    <w:rsid w:val="006805F7"/>
    <w:rsid w:val="00680AA0"/>
    <w:rsid w:val="00680D79"/>
    <w:rsid w:val="00680FB1"/>
    <w:rsid w:val="00681003"/>
    <w:rsid w:val="00681153"/>
    <w:rsid w:val="006812CA"/>
    <w:rsid w:val="00681324"/>
    <w:rsid w:val="006815F2"/>
    <w:rsid w:val="0068162E"/>
    <w:rsid w:val="006816F7"/>
    <w:rsid w:val="006817C9"/>
    <w:rsid w:val="00682130"/>
    <w:rsid w:val="00682919"/>
    <w:rsid w:val="006829B2"/>
    <w:rsid w:val="006830A2"/>
    <w:rsid w:val="00683797"/>
    <w:rsid w:val="00683A3B"/>
    <w:rsid w:val="00683A42"/>
    <w:rsid w:val="00684179"/>
    <w:rsid w:val="00684721"/>
    <w:rsid w:val="00684C61"/>
    <w:rsid w:val="00685466"/>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69A"/>
    <w:rsid w:val="006878E0"/>
    <w:rsid w:val="00690055"/>
    <w:rsid w:val="0069016E"/>
    <w:rsid w:val="006906DB"/>
    <w:rsid w:val="00690790"/>
    <w:rsid w:val="00690AA0"/>
    <w:rsid w:val="00690B5A"/>
    <w:rsid w:val="00690B69"/>
    <w:rsid w:val="00691A2E"/>
    <w:rsid w:val="00691B50"/>
    <w:rsid w:val="00691F0E"/>
    <w:rsid w:val="00691F40"/>
    <w:rsid w:val="0069217E"/>
    <w:rsid w:val="006921EA"/>
    <w:rsid w:val="006921F6"/>
    <w:rsid w:val="006929B2"/>
    <w:rsid w:val="00692C29"/>
    <w:rsid w:val="00692E40"/>
    <w:rsid w:val="0069313A"/>
    <w:rsid w:val="006931AC"/>
    <w:rsid w:val="00693238"/>
    <w:rsid w:val="006934C9"/>
    <w:rsid w:val="006937ED"/>
    <w:rsid w:val="006940BC"/>
    <w:rsid w:val="00694727"/>
    <w:rsid w:val="006947DE"/>
    <w:rsid w:val="00694815"/>
    <w:rsid w:val="00694B29"/>
    <w:rsid w:val="00694C87"/>
    <w:rsid w:val="0069509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0B1"/>
    <w:rsid w:val="006A1958"/>
    <w:rsid w:val="006A1B93"/>
    <w:rsid w:val="006A2735"/>
    <w:rsid w:val="006A2A84"/>
    <w:rsid w:val="006A2F5F"/>
    <w:rsid w:val="006A325E"/>
    <w:rsid w:val="006A3B1F"/>
    <w:rsid w:val="006A4340"/>
    <w:rsid w:val="006A44E3"/>
    <w:rsid w:val="006A461D"/>
    <w:rsid w:val="006A46FB"/>
    <w:rsid w:val="006A473B"/>
    <w:rsid w:val="006A4A15"/>
    <w:rsid w:val="006A51D5"/>
    <w:rsid w:val="006A52D5"/>
    <w:rsid w:val="006A5382"/>
    <w:rsid w:val="006A5761"/>
    <w:rsid w:val="006A586C"/>
    <w:rsid w:val="006A5B5F"/>
    <w:rsid w:val="006A5E28"/>
    <w:rsid w:val="006A6101"/>
    <w:rsid w:val="006A613C"/>
    <w:rsid w:val="006A6292"/>
    <w:rsid w:val="006A6447"/>
    <w:rsid w:val="006A6555"/>
    <w:rsid w:val="006A6620"/>
    <w:rsid w:val="006A6789"/>
    <w:rsid w:val="006A697B"/>
    <w:rsid w:val="006A6B46"/>
    <w:rsid w:val="006A6B51"/>
    <w:rsid w:val="006A74D0"/>
    <w:rsid w:val="006A78F3"/>
    <w:rsid w:val="006A79C9"/>
    <w:rsid w:val="006A7AFF"/>
    <w:rsid w:val="006B040B"/>
    <w:rsid w:val="006B06E0"/>
    <w:rsid w:val="006B077A"/>
    <w:rsid w:val="006B0EC6"/>
    <w:rsid w:val="006B1816"/>
    <w:rsid w:val="006B1D6D"/>
    <w:rsid w:val="006B2099"/>
    <w:rsid w:val="006B219F"/>
    <w:rsid w:val="006B2283"/>
    <w:rsid w:val="006B29E2"/>
    <w:rsid w:val="006B2A51"/>
    <w:rsid w:val="006B2EEB"/>
    <w:rsid w:val="006B33D2"/>
    <w:rsid w:val="006B3643"/>
    <w:rsid w:val="006B368A"/>
    <w:rsid w:val="006B38E3"/>
    <w:rsid w:val="006B3930"/>
    <w:rsid w:val="006B3DBE"/>
    <w:rsid w:val="006B4329"/>
    <w:rsid w:val="006B49CD"/>
    <w:rsid w:val="006B4B55"/>
    <w:rsid w:val="006B50CF"/>
    <w:rsid w:val="006B52D3"/>
    <w:rsid w:val="006B56C6"/>
    <w:rsid w:val="006B58B4"/>
    <w:rsid w:val="006B5AA5"/>
    <w:rsid w:val="006B5BA9"/>
    <w:rsid w:val="006B6094"/>
    <w:rsid w:val="006B6997"/>
    <w:rsid w:val="006B70C9"/>
    <w:rsid w:val="006B7277"/>
    <w:rsid w:val="006B7303"/>
    <w:rsid w:val="006B731D"/>
    <w:rsid w:val="006B7E8C"/>
    <w:rsid w:val="006B7F40"/>
    <w:rsid w:val="006B7FDA"/>
    <w:rsid w:val="006C0275"/>
    <w:rsid w:val="006C038C"/>
    <w:rsid w:val="006C03B8"/>
    <w:rsid w:val="006C0D10"/>
    <w:rsid w:val="006C12A8"/>
    <w:rsid w:val="006C2471"/>
    <w:rsid w:val="006C27F0"/>
    <w:rsid w:val="006C2961"/>
    <w:rsid w:val="006C2994"/>
    <w:rsid w:val="006C29D7"/>
    <w:rsid w:val="006C29E7"/>
    <w:rsid w:val="006C2D02"/>
    <w:rsid w:val="006C2EDF"/>
    <w:rsid w:val="006C32F5"/>
    <w:rsid w:val="006C351B"/>
    <w:rsid w:val="006C3588"/>
    <w:rsid w:val="006C35E0"/>
    <w:rsid w:val="006C385B"/>
    <w:rsid w:val="006C3BFD"/>
    <w:rsid w:val="006C3EED"/>
    <w:rsid w:val="006C405C"/>
    <w:rsid w:val="006C45A2"/>
    <w:rsid w:val="006C4B75"/>
    <w:rsid w:val="006C4BBA"/>
    <w:rsid w:val="006C4E5C"/>
    <w:rsid w:val="006C4F37"/>
    <w:rsid w:val="006C545C"/>
    <w:rsid w:val="006C57A8"/>
    <w:rsid w:val="006C58DF"/>
    <w:rsid w:val="006C59FF"/>
    <w:rsid w:val="006C5B25"/>
    <w:rsid w:val="006C5D10"/>
    <w:rsid w:val="006C5D5C"/>
    <w:rsid w:val="006C5EC9"/>
    <w:rsid w:val="006C6059"/>
    <w:rsid w:val="006C65D0"/>
    <w:rsid w:val="006C7522"/>
    <w:rsid w:val="006C79C5"/>
    <w:rsid w:val="006C7F11"/>
    <w:rsid w:val="006D00B5"/>
    <w:rsid w:val="006D015E"/>
    <w:rsid w:val="006D0AF4"/>
    <w:rsid w:val="006D0E13"/>
    <w:rsid w:val="006D0EF3"/>
    <w:rsid w:val="006D139D"/>
    <w:rsid w:val="006D145A"/>
    <w:rsid w:val="006D1544"/>
    <w:rsid w:val="006D17F6"/>
    <w:rsid w:val="006D2BCB"/>
    <w:rsid w:val="006D2C22"/>
    <w:rsid w:val="006D305F"/>
    <w:rsid w:val="006D33B2"/>
    <w:rsid w:val="006D351A"/>
    <w:rsid w:val="006D3ED8"/>
    <w:rsid w:val="006D4153"/>
    <w:rsid w:val="006D44A2"/>
    <w:rsid w:val="006D4A68"/>
    <w:rsid w:val="006D4C5B"/>
    <w:rsid w:val="006D5007"/>
    <w:rsid w:val="006D53EE"/>
    <w:rsid w:val="006D58D6"/>
    <w:rsid w:val="006D5CE4"/>
    <w:rsid w:val="006D5FB2"/>
    <w:rsid w:val="006D6046"/>
    <w:rsid w:val="006D6049"/>
    <w:rsid w:val="006D647A"/>
    <w:rsid w:val="006D6645"/>
    <w:rsid w:val="006D6833"/>
    <w:rsid w:val="006D6C21"/>
    <w:rsid w:val="006D6F08"/>
    <w:rsid w:val="006D74B9"/>
    <w:rsid w:val="006D74BE"/>
    <w:rsid w:val="006D7766"/>
    <w:rsid w:val="006D79AB"/>
    <w:rsid w:val="006D7BA8"/>
    <w:rsid w:val="006D7DA7"/>
    <w:rsid w:val="006E0100"/>
    <w:rsid w:val="006E02DA"/>
    <w:rsid w:val="006E062C"/>
    <w:rsid w:val="006E0B46"/>
    <w:rsid w:val="006E0FAF"/>
    <w:rsid w:val="006E131C"/>
    <w:rsid w:val="006E13E2"/>
    <w:rsid w:val="006E1D01"/>
    <w:rsid w:val="006E21CB"/>
    <w:rsid w:val="006E2500"/>
    <w:rsid w:val="006E258F"/>
    <w:rsid w:val="006E28B7"/>
    <w:rsid w:val="006E2B61"/>
    <w:rsid w:val="006E2F28"/>
    <w:rsid w:val="006E2F3C"/>
    <w:rsid w:val="006E2F40"/>
    <w:rsid w:val="006E31A0"/>
    <w:rsid w:val="006E3310"/>
    <w:rsid w:val="006E3367"/>
    <w:rsid w:val="006E350F"/>
    <w:rsid w:val="006E35B6"/>
    <w:rsid w:val="006E3790"/>
    <w:rsid w:val="006E385B"/>
    <w:rsid w:val="006E3C64"/>
    <w:rsid w:val="006E4083"/>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2E7D"/>
    <w:rsid w:val="006F3248"/>
    <w:rsid w:val="006F341D"/>
    <w:rsid w:val="006F3682"/>
    <w:rsid w:val="006F3B3A"/>
    <w:rsid w:val="006F3E60"/>
    <w:rsid w:val="006F43CD"/>
    <w:rsid w:val="006F487D"/>
    <w:rsid w:val="006F4FB3"/>
    <w:rsid w:val="006F58D4"/>
    <w:rsid w:val="006F5BBE"/>
    <w:rsid w:val="006F5C9A"/>
    <w:rsid w:val="006F5CAA"/>
    <w:rsid w:val="006F5EA9"/>
    <w:rsid w:val="006F5F4F"/>
    <w:rsid w:val="006F6123"/>
    <w:rsid w:val="006F6B85"/>
    <w:rsid w:val="006F71DC"/>
    <w:rsid w:val="006F7883"/>
    <w:rsid w:val="006F796C"/>
    <w:rsid w:val="006F7B5A"/>
    <w:rsid w:val="006F7BC8"/>
    <w:rsid w:val="006F7D7B"/>
    <w:rsid w:val="00700033"/>
    <w:rsid w:val="007000D2"/>
    <w:rsid w:val="00700142"/>
    <w:rsid w:val="00700998"/>
    <w:rsid w:val="00701012"/>
    <w:rsid w:val="007013F1"/>
    <w:rsid w:val="00701716"/>
    <w:rsid w:val="00701A05"/>
    <w:rsid w:val="00701CC8"/>
    <w:rsid w:val="007021EE"/>
    <w:rsid w:val="00702402"/>
    <w:rsid w:val="007028CD"/>
    <w:rsid w:val="00703123"/>
    <w:rsid w:val="0070346E"/>
    <w:rsid w:val="0070353E"/>
    <w:rsid w:val="00703660"/>
    <w:rsid w:val="0070382E"/>
    <w:rsid w:val="00703C83"/>
    <w:rsid w:val="0070430C"/>
    <w:rsid w:val="0070435C"/>
    <w:rsid w:val="00704647"/>
    <w:rsid w:val="007046BC"/>
    <w:rsid w:val="00704736"/>
    <w:rsid w:val="00704EDB"/>
    <w:rsid w:val="00705563"/>
    <w:rsid w:val="00705BC2"/>
    <w:rsid w:val="00705F8A"/>
    <w:rsid w:val="00706101"/>
    <w:rsid w:val="0070650B"/>
    <w:rsid w:val="0070666D"/>
    <w:rsid w:val="00706B8A"/>
    <w:rsid w:val="00706DF5"/>
    <w:rsid w:val="00706E2F"/>
    <w:rsid w:val="00706FAA"/>
    <w:rsid w:val="0070738D"/>
    <w:rsid w:val="0070766F"/>
    <w:rsid w:val="007079B4"/>
    <w:rsid w:val="00707ADF"/>
    <w:rsid w:val="00707D61"/>
    <w:rsid w:val="007104AD"/>
    <w:rsid w:val="007104E3"/>
    <w:rsid w:val="007105B6"/>
    <w:rsid w:val="00710EB0"/>
    <w:rsid w:val="0071134F"/>
    <w:rsid w:val="007118CA"/>
    <w:rsid w:val="00711955"/>
    <w:rsid w:val="00711980"/>
    <w:rsid w:val="00711D31"/>
    <w:rsid w:val="00711DD0"/>
    <w:rsid w:val="007120FD"/>
    <w:rsid w:val="007121DF"/>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5C3A"/>
    <w:rsid w:val="0071600C"/>
    <w:rsid w:val="007161DA"/>
    <w:rsid w:val="007163B5"/>
    <w:rsid w:val="0071673F"/>
    <w:rsid w:val="00716C38"/>
    <w:rsid w:val="00717347"/>
    <w:rsid w:val="00717413"/>
    <w:rsid w:val="00717A05"/>
    <w:rsid w:val="00717AE6"/>
    <w:rsid w:val="0072075A"/>
    <w:rsid w:val="00720CB6"/>
    <w:rsid w:val="00720E8D"/>
    <w:rsid w:val="007212D3"/>
    <w:rsid w:val="00721499"/>
    <w:rsid w:val="00721760"/>
    <w:rsid w:val="00721859"/>
    <w:rsid w:val="007219F0"/>
    <w:rsid w:val="00721E65"/>
    <w:rsid w:val="00721E95"/>
    <w:rsid w:val="007223B7"/>
    <w:rsid w:val="007227FA"/>
    <w:rsid w:val="00722C08"/>
    <w:rsid w:val="00723001"/>
    <w:rsid w:val="00723002"/>
    <w:rsid w:val="0072325E"/>
    <w:rsid w:val="0072328E"/>
    <w:rsid w:val="00723415"/>
    <w:rsid w:val="007239A5"/>
    <w:rsid w:val="00723F44"/>
    <w:rsid w:val="007245A0"/>
    <w:rsid w:val="00724649"/>
    <w:rsid w:val="00724AE1"/>
    <w:rsid w:val="00724FC1"/>
    <w:rsid w:val="00725052"/>
    <w:rsid w:val="00725161"/>
    <w:rsid w:val="007251D0"/>
    <w:rsid w:val="007252D2"/>
    <w:rsid w:val="00725300"/>
    <w:rsid w:val="00725B07"/>
    <w:rsid w:val="00725C6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2C3"/>
    <w:rsid w:val="007342C6"/>
    <w:rsid w:val="00734404"/>
    <w:rsid w:val="00734461"/>
    <w:rsid w:val="007348B1"/>
    <w:rsid w:val="00734A3B"/>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79B"/>
    <w:rsid w:val="00740B61"/>
    <w:rsid w:val="00740B74"/>
    <w:rsid w:val="00740E58"/>
    <w:rsid w:val="00740EEC"/>
    <w:rsid w:val="007412BA"/>
    <w:rsid w:val="00741368"/>
    <w:rsid w:val="007415B0"/>
    <w:rsid w:val="007419C8"/>
    <w:rsid w:val="00741F98"/>
    <w:rsid w:val="007427AE"/>
    <w:rsid w:val="00743009"/>
    <w:rsid w:val="0074370B"/>
    <w:rsid w:val="007442FE"/>
    <w:rsid w:val="007445A0"/>
    <w:rsid w:val="007451E7"/>
    <w:rsid w:val="0074523C"/>
    <w:rsid w:val="0074524B"/>
    <w:rsid w:val="0074542D"/>
    <w:rsid w:val="0074545D"/>
    <w:rsid w:val="007465FB"/>
    <w:rsid w:val="00746608"/>
    <w:rsid w:val="00746CE2"/>
    <w:rsid w:val="00746EAC"/>
    <w:rsid w:val="007471D5"/>
    <w:rsid w:val="007474A3"/>
    <w:rsid w:val="007475C3"/>
    <w:rsid w:val="007479DF"/>
    <w:rsid w:val="00747B4E"/>
    <w:rsid w:val="00747D8B"/>
    <w:rsid w:val="00750C28"/>
    <w:rsid w:val="00751228"/>
    <w:rsid w:val="00751F17"/>
    <w:rsid w:val="00751FA3"/>
    <w:rsid w:val="007520EE"/>
    <w:rsid w:val="00752950"/>
    <w:rsid w:val="00752C50"/>
    <w:rsid w:val="00753124"/>
    <w:rsid w:val="00753441"/>
    <w:rsid w:val="0075348B"/>
    <w:rsid w:val="007539D8"/>
    <w:rsid w:val="00753A88"/>
    <w:rsid w:val="00753DB8"/>
    <w:rsid w:val="007540AD"/>
    <w:rsid w:val="007543CB"/>
    <w:rsid w:val="0075458D"/>
    <w:rsid w:val="00755EC7"/>
    <w:rsid w:val="00755F52"/>
    <w:rsid w:val="00756B16"/>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51B"/>
    <w:rsid w:val="00764724"/>
    <w:rsid w:val="00764AF3"/>
    <w:rsid w:val="0076514F"/>
    <w:rsid w:val="00765281"/>
    <w:rsid w:val="0076541B"/>
    <w:rsid w:val="00765A3A"/>
    <w:rsid w:val="00766BAD"/>
    <w:rsid w:val="00767345"/>
    <w:rsid w:val="00767D80"/>
    <w:rsid w:val="00770099"/>
    <w:rsid w:val="00770226"/>
    <w:rsid w:val="00770A1C"/>
    <w:rsid w:val="00770BB5"/>
    <w:rsid w:val="00770E07"/>
    <w:rsid w:val="007711B7"/>
    <w:rsid w:val="007711FB"/>
    <w:rsid w:val="00771520"/>
    <w:rsid w:val="00771706"/>
    <w:rsid w:val="00771AA0"/>
    <w:rsid w:val="00771BA6"/>
    <w:rsid w:val="00771D42"/>
    <w:rsid w:val="0077212D"/>
    <w:rsid w:val="0077213F"/>
    <w:rsid w:val="0077263D"/>
    <w:rsid w:val="007729F8"/>
    <w:rsid w:val="00772C20"/>
    <w:rsid w:val="007731AF"/>
    <w:rsid w:val="007731FC"/>
    <w:rsid w:val="00773554"/>
    <w:rsid w:val="0077367E"/>
    <w:rsid w:val="00773FB6"/>
    <w:rsid w:val="0077410B"/>
    <w:rsid w:val="00774CC1"/>
    <w:rsid w:val="007750D5"/>
    <w:rsid w:val="00775124"/>
    <w:rsid w:val="0077553E"/>
    <w:rsid w:val="007755F2"/>
    <w:rsid w:val="007756F8"/>
    <w:rsid w:val="00775856"/>
    <w:rsid w:val="007758EB"/>
    <w:rsid w:val="00775BDA"/>
    <w:rsid w:val="00775F52"/>
    <w:rsid w:val="007760EB"/>
    <w:rsid w:val="00776672"/>
    <w:rsid w:val="00776971"/>
    <w:rsid w:val="00776B09"/>
    <w:rsid w:val="00776E96"/>
    <w:rsid w:val="007779A2"/>
    <w:rsid w:val="007801CE"/>
    <w:rsid w:val="007808CF"/>
    <w:rsid w:val="00780BAF"/>
    <w:rsid w:val="00780D77"/>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EFB"/>
    <w:rsid w:val="00783F0B"/>
    <w:rsid w:val="0078407F"/>
    <w:rsid w:val="0078417D"/>
    <w:rsid w:val="00784325"/>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7C7"/>
    <w:rsid w:val="00786864"/>
    <w:rsid w:val="00786AF6"/>
    <w:rsid w:val="00786C83"/>
    <w:rsid w:val="00786E64"/>
    <w:rsid w:val="00786ECC"/>
    <w:rsid w:val="00787349"/>
    <w:rsid w:val="0078758B"/>
    <w:rsid w:val="00787850"/>
    <w:rsid w:val="00787F72"/>
    <w:rsid w:val="00787FE3"/>
    <w:rsid w:val="0079030C"/>
    <w:rsid w:val="007906EA"/>
    <w:rsid w:val="007910B5"/>
    <w:rsid w:val="007913C4"/>
    <w:rsid w:val="00791A2B"/>
    <w:rsid w:val="00791AFC"/>
    <w:rsid w:val="00791FEF"/>
    <w:rsid w:val="007920D2"/>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34A"/>
    <w:rsid w:val="0079537F"/>
    <w:rsid w:val="007957B1"/>
    <w:rsid w:val="00795C92"/>
    <w:rsid w:val="00795E64"/>
    <w:rsid w:val="0079631A"/>
    <w:rsid w:val="007977D0"/>
    <w:rsid w:val="00797AFF"/>
    <w:rsid w:val="00797D03"/>
    <w:rsid w:val="007A02AC"/>
    <w:rsid w:val="007A0313"/>
    <w:rsid w:val="007A08E5"/>
    <w:rsid w:val="007A0BA7"/>
    <w:rsid w:val="007A0E6E"/>
    <w:rsid w:val="007A1175"/>
    <w:rsid w:val="007A1909"/>
    <w:rsid w:val="007A1CB3"/>
    <w:rsid w:val="007A2104"/>
    <w:rsid w:val="007A23F2"/>
    <w:rsid w:val="007A2553"/>
    <w:rsid w:val="007A25B4"/>
    <w:rsid w:val="007A27AD"/>
    <w:rsid w:val="007A2A5E"/>
    <w:rsid w:val="007A2BC3"/>
    <w:rsid w:val="007A306F"/>
    <w:rsid w:val="007A3E32"/>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AA8"/>
    <w:rsid w:val="007A6F2F"/>
    <w:rsid w:val="007A7053"/>
    <w:rsid w:val="007A73CF"/>
    <w:rsid w:val="007A7FCF"/>
    <w:rsid w:val="007B037C"/>
    <w:rsid w:val="007B080A"/>
    <w:rsid w:val="007B153D"/>
    <w:rsid w:val="007B165A"/>
    <w:rsid w:val="007B17DD"/>
    <w:rsid w:val="007B1C85"/>
    <w:rsid w:val="007B1F8B"/>
    <w:rsid w:val="007B203E"/>
    <w:rsid w:val="007B2073"/>
    <w:rsid w:val="007B22D8"/>
    <w:rsid w:val="007B242D"/>
    <w:rsid w:val="007B29DB"/>
    <w:rsid w:val="007B3579"/>
    <w:rsid w:val="007B35ED"/>
    <w:rsid w:val="007B366C"/>
    <w:rsid w:val="007B3D2D"/>
    <w:rsid w:val="007B3D89"/>
    <w:rsid w:val="007B414F"/>
    <w:rsid w:val="007B437F"/>
    <w:rsid w:val="007B485F"/>
    <w:rsid w:val="007B50AE"/>
    <w:rsid w:val="007B51DF"/>
    <w:rsid w:val="007B59A7"/>
    <w:rsid w:val="007B5C47"/>
    <w:rsid w:val="007B5D06"/>
    <w:rsid w:val="007B5E21"/>
    <w:rsid w:val="007B638E"/>
    <w:rsid w:val="007B6518"/>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785"/>
    <w:rsid w:val="007C3D18"/>
    <w:rsid w:val="007C4564"/>
    <w:rsid w:val="007C459E"/>
    <w:rsid w:val="007C4ACE"/>
    <w:rsid w:val="007C4B39"/>
    <w:rsid w:val="007C4C28"/>
    <w:rsid w:val="007C5B67"/>
    <w:rsid w:val="007C5CC4"/>
    <w:rsid w:val="007C5E2E"/>
    <w:rsid w:val="007C60BF"/>
    <w:rsid w:val="007C61AB"/>
    <w:rsid w:val="007C63CD"/>
    <w:rsid w:val="007C6449"/>
    <w:rsid w:val="007C6A07"/>
    <w:rsid w:val="007C6ADF"/>
    <w:rsid w:val="007C6C6E"/>
    <w:rsid w:val="007C6D9B"/>
    <w:rsid w:val="007C7280"/>
    <w:rsid w:val="007C74AD"/>
    <w:rsid w:val="007C74BA"/>
    <w:rsid w:val="007C7532"/>
    <w:rsid w:val="007C75A1"/>
    <w:rsid w:val="007C7675"/>
    <w:rsid w:val="007C77A5"/>
    <w:rsid w:val="007D0217"/>
    <w:rsid w:val="007D04E5"/>
    <w:rsid w:val="007D082B"/>
    <w:rsid w:val="007D084D"/>
    <w:rsid w:val="007D08CC"/>
    <w:rsid w:val="007D1681"/>
    <w:rsid w:val="007D181C"/>
    <w:rsid w:val="007D1863"/>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A0"/>
    <w:rsid w:val="007D7AFB"/>
    <w:rsid w:val="007E0747"/>
    <w:rsid w:val="007E15E4"/>
    <w:rsid w:val="007E1F3D"/>
    <w:rsid w:val="007E225F"/>
    <w:rsid w:val="007E2503"/>
    <w:rsid w:val="007E252D"/>
    <w:rsid w:val="007E2FA0"/>
    <w:rsid w:val="007E317F"/>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7091"/>
    <w:rsid w:val="007E7475"/>
    <w:rsid w:val="007E769B"/>
    <w:rsid w:val="007F01AA"/>
    <w:rsid w:val="007F090E"/>
    <w:rsid w:val="007F12B6"/>
    <w:rsid w:val="007F142E"/>
    <w:rsid w:val="007F14F3"/>
    <w:rsid w:val="007F1726"/>
    <w:rsid w:val="007F1C0A"/>
    <w:rsid w:val="007F1FEA"/>
    <w:rsid w:val="007F2200"/>
    <w:rsid w:val="007F2363"/>
    <w:rsid w:val="007F2BDC"/>
    <w:rsid w:val="007F3623"/>
    <w:rsid w:val="007F387F"/>
    <w:rsid w:val="007F38CA"/>
    <w:rsid w:val="007F3A04"/>
    <w:rsid w:val="007F3A2A"/>
    <w:rsid w:val="007F3F4A"/>
    <w:rsid w:val="007F46EB"/>
    <w:rsid w:val="007F4805"/>
    <w:rsid w:val="007F4904"/>
    <w:rsid w:val="007F491D"/>
    <w:rsid w:val="007F5678"/>
    <w:rsid w:val="007F5988"/>
    <w:rsid w:val="007F5E5F"/>
    <w:rsid w:val="007F6966"/>
    <w:rsid w:val="007F6FF6"/>
    <w:rsid w:val="007F7F41"/>
    <w:rsid w:val="0080009E"/>
    <w:rsid w:val="0080079E"/>
    <w:rsid w:val="008008A2"/>
    <w:rsid w:val="00800A4C"/>
    <w:rsid w:val="00800D4E"/>
    <w:rsid w:val="00800D57"/>
    <w:rsid w:val="00801491"/>
    <w:rsid w:val="00801562"/>
    <w:rsid w:val="0080187F"/>
    <w:rsid w:val="00801CC4"/>
    <w:rsid w:val="0080253D"/>
    <w:rsid w:val="0080276F"/>
    <w:rsid w:val="0080278F"/>
    <w:rsid w:val="0080283D"/>
    <w:rsid w:val="008028B2"/>
    <w:rsid w:val="00802B27"/>
    <w:rsid w:val="00802D6F"/>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AD8"/>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22A"/>
    <w:rsid w:val="008143BB"/>
    <w:rsid w:val="00814AD5"/>
    <w:rsid w:val="00814F7B"/>
    <w:rsid w:val="0081560F"/>
    <w:rsid w:val="00815681"/>
    <w:rsid w:val="008156D5"/>
    <w:rsid w:val="008158D6"/>
    <w:rsid w:val="00815979"/>
    <w:rsid w:val="0081598F"/>
    <w:rsid w:val="00816F6E"/>
    <w:rsid w:val="00817196"/>
    <w:rsid w:val="0081757C"/>
    <w:rsid w:val="008179E9"/>
    <w:rsid w:val="00817FC4"/>
    <w:rsid w:val="00820048"/>
    <w:rsid w:val="00820261"/>
    <w:rsid w:val="008204BC"/>
    <w:rsid w:val="00820715"/>
    <w:rsid w:val="008208C3"/>
    <w:rsid w:val="00820AE6"/>
    <w:rsid w:val="00820F08"/>
    <w:rsid w:val="008213E6"/>
    <w:rsid w:val="008216C3"/>
    <w:rsid w:val="00821960"/>
    <w:rsid w:val="00821C42"/>
    <w:rsid w:val="008229BA"/>
    <w:rsid w:val="00822D3B"/>
    <w:rsid w:val="008231EF"/>
    <w:rsid w:val="00823262"/>
    <w:rsid w:val="008235DB"/>
    <w:rsid w:val="008238A7"/>
    <w:rsid w:val="008239B5"/>
    <w:rsid w:val="008239EC"/>
    <w:rsid w:val="00823C01"/>
    <w:rsid w:val="008240DA"/>
    <w:rsid w:val="0082461E"/>
    <w:rsid w:val="00824987"/>
    <w:rsid w:val="00824AB4"/>
    <w:rsid w:val="00824DF2"/>
    <w:rsid w:val="00824F71"/>
    <w:rsid w:val="00825144"/>
    <w:rsid w:val="00825AB5"/>
    <w:rsid w:val="00825C42"/>
    <w:rsid w:val="00825D25"/>
    <w:rsid w:val="00825D9F"/>
    <w:rsid w:val="00825EEF"/>
    <w:rsid w:val="00825F51"/>
    <w:rsid w:val="008268BA"/>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CCB"/>
    <w:rsid w:val="00831EDA"/>
    <w:rsid w:val="0083207E"/>
    <w:rsid w:val="008326C1"/>
    <w:rsid w:val="008328DA"/>
    <w:rsid w:val="00832C97"/>
    <w:rsid w:val="008330F2"/>
    <w:rsid w:val="0083391C"/>
    <w:rsid w:val="00833938"/>
    <w:rsid w:val="0083400A"/>
    <w:rsid w:val="00834C82"/>
    <w:rsid w:val="00834D4E"/>
    <w:rsid w:val="0083565C"/>
    <w:rsid w:val="00835837"/>
    <w:rsid w:val="00835AE7"/>
    <w:rsid w:val="0083607B"/>
    <w:rsid w:val="00836861"/>
    <w:rsid w:val="008368A8"/>
    <w:rsid w:val="00836DF7"/>
    <w:rsid w:val="008370D7"/>
    <w:rsid w:val="0083756D"/>
    <w:rsid w:val="008376AC"/>
    <w:rsid w:val="0083778B"/>
    <w:rsid w:val="00837F45"/>
    <w:rsid w:val="00840F75"/>
    <w:rsid w:val="00841446"/>
    <w:rsid w:val="0084145E"/>
    <w:rsid w:val="008416D9"/>
    <w:rsid w:val="008427B2"/>
    <w:rsid w:val="00842972"/>
    <w:rsid w:val="00842A83"/>
    <w:rsid w:val="00842B22"/>
    <w:rsid w:val="00842B45"/>
    <w:rsid w:val="00842DCF"/>
    <w:rsid w:val="008434C4"/>
    <w:rsid w:val="008437F1"/>
    <w:rsid w:val="00843879"/>
    <w:rsid w:val="008438E1"/>
    <w:rsid w:val="00843BF8"/>
    <w:rsid w:val="00843FB4"/>
    <w:rsid w:val="00843FEE"/>
    <w:rsid w:val="008440BE"/>
    <w:rsid w:val="008443C2"/>
    <w:rsid w:val="008444E8"/>
    <w:rsid w:val="008444E9"/>
    <w:rsid w:val="008444F2"/>
    <w:rsid w:val="008448EA"/>
    <w:rsid w:val="0084493A"/>
    <w:rsid w:val="00844BB1"/>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402A"/>
    <w:rsid w:val="0085405E"/>
    <w:rsid w:val="008541E8"/>
    <w:rsid w:val="00854872"/>
    <w:rsid w:val="00854A5C"/>
    <w:rsid w:val="00854DF6"/>
    <w:rsid w:val="008553E4"/>
    <w:rsid w:val="00855CE8"/>
    <w:rsid w:val="00855DFA"/>
    <w:rsid w:val="0085639A"/>
    <w:rsid w:val="00856476"/>
    <w:rsid w:val="0085648F"/>
    <w:rsid w:val="00856875"/>
    <w:rsid w:val="008568F5"/>
    <w:rsid w:val="00856911"/>
    <w:rsid w:val="008569B3"/>
    <w:rsid w:val="00857074"/>
    <w:rsid w:val="008579EA"/>
    <w:rsid w:val="00857C50"/>
    <w:rsid w:val="008601DF"/>
    <w:rsid w:val="008602BF"/>
    <w:rsid w:val="0086099B"/>
    <w:rsid w:val="0086143D"/>
    <w:rsid w:val="00861B66"/>
    <w:rsid w:val="00861D8C"/>
    <w:rsid w:val="0086242F"/>
    <w:rsid w:val="008628C6"/>
    <w:rsid w:val="00862B9A"/>
    <w:rsid w:val="00863363"/>
    <w:rsid w:val="00863537"/>
    <w:rsid w:val="008637D7"/>
    <w:rsid w:val="00863C5D"/>
    <w:rsid w:val="00863D38"/>
    <w:rsid w:val="0086425C"/>
    <w:rsid w:val="0086457B"/>
    <w:rsid w:val="00864588"/>
    <w:rsid w:val="008645D5"/>
    <w:rsid w:val="0086474C"/>
    <w:rsid w:val="008649FA"/>
    <w:rsid w:val="00864DC3"/>
    <w:rsid w:val="008650A4"/>
    <w:rsid w:val="00865F3B"/>
    <w:rsid w:val="00865F90"/>
    <w:rsid w:val="0086607D"/>
    <w:rsid w:val="0086629E"/>
    <w:rsid w:val="00866510"/>
    <w:rsid w:val="008669E1"/>
    <w:rsid w:val="00866A50"/>
    <w:rsid w:val="00866E1D"/>
    <w:rsid w:val="00867172"/>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4AD4"/>
    <w:rsid w:val="008751A0"/>
    <w:rsid w:val="0087567E"/>
    <w:rsid w:val="008759A0"/>
    <w:rsid w:val="00875B43"/>
    <w:rsid w:val="00875C4A"/>
    <w:rsid w:val="00875CD7"/>
    <w:rsid w:val="00876052"/>
    <w:rsid w:val="00876329"/>
    <w:rsid w:val="00876334"/>
    <w:rsid w:val="00876B4D"/>
    <w:rsid w:val="00876B4F"/>
    <w:rsid w:val="00876C18"/>
    <w:rsid w:val="0087724F"/>
    <w:rsid w:val="00877556"/>
    <w:rsid w:val="00877943"/>
    <w:rsid w:val="00877F18"/>
    <w:rsid w:val="00880125"/>
    <w:rsid w:val="00880998"/>
    <w:rsid w:val="00880D46"/>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4D0A"/>
    <w:rsid w:val="008859E9"/>
    <w:rsid w:val="00886627"/>
    <w:rsid w:val="008867F7"/>
    <w:rsid w:val="008868A2"/>
    <w:rsid w:val="00886938"/>
    <w:rsid w:val="00886C7B"/>
    <w:rsid w:val="00886D00"/>
    <w:rsid w:val="00886D44"/>
    <w:rsid w:val="00886E3E"/>
    <w:rsid w:val="00886F61"/>
    <w:rsid w:val="00887039"/>
    <w:rsid w:val="00887B43"/>
    <w:rsid w:val="00887BEA"/>
    <w:rsid w:val="00890526"/>
    <w:rsid w:val="00890733"/>
    <w:rsid w:val="008907CA"/>
    <w:rsid w:val="0089112C"/>
    <w:rsid w:val="00891245"/>
    <w:rsid w:val="008913FE"/>
    <w:rsid w:val="0089192D"/>
    <w:rsid w:val="00891A62"/>
    <w:rsid w:val="00891DA1"/>
    <w:rsid w:val="0089202B"/>
    <w:rsid w:val="00892230"/>
    <w:rsid w:val="0089261B"/>
    <w:rsid w:val="00892A3C"/>
    <w:rsid w:val="00892CFF"/>
    <w:rsid w:val="008930E0"/>
    <w:rsid w:val="0089341B"/>
    <w:rsid w:val="0089347C"/>
    <w:rsid w:val="0089386B"/>
    <w:rsid w:val="00893926"/>
    <w:rsid w:val="00893997"/>
    <w:rsid w:val="00893D13"/>
    <w:rsid w:val="00894371"/>
    <w:rsid w:val="008947E4"/>
    <w:rsid w:val="00894865"/>
    <w:rsid w:val="00894A88"/>
    <w:rsid w:val="00895310"/>
    <w:rsid w:val="00895386"/>
    <w:rsid w:val="0089632F"/>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4011"/>
    <w:rsid w:val="008A4275"/>
    <w:rsid w:val="008A44B8"/>
    <w:rsid w:val="008A4651"/>
    <w:rsid w:val="008A4796"/>
    <w:rsid w:val="008A47F6"/>
    <w:rsid w:val="008A480A"/>
    <w:rsid w:val="008A4944"/>
    <w:rsid w:val="008A4AAE"/>
    <w:rsid w:val="008A4C51"/>
    <w:rsid w:val="008A4E29"/>
    <w:rsid w:val="008A4F62"/>
    <w:rsid w:val="008A51A8"/>
    <w:rsid w:val="008A542F"/>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822"/>
    <w:rsid w:val="008B0DCB"/>
    <w:rsid w:val="008B0E8B"/>
    <w:rsid w:val="008B104A"/>
    <w:rsid w:val="008B11F0"/>
    <w:rsid w:val="008B120C"/>
    <w:rsid w:val="008B1F34"/>
    <w:rsid w:val="008B2264"/>
    <w:rsid w:val="008B2932"/>
    <w:rsid w:val="008B3B85"/>
    <w:rsid w:val="008B4164"/>
    <w:rsid w:val="008B4182"/>
    <w:rsid w:val="008B45A3"/>
    <w:rsid w:val="008B49B3"/>
    <w:rsid w:val="008B4D4B"/>
    <w:rsid w:val="008B5156"/>
    <w:rsid w:val="008B51A0"/>
    <w:rsid w:val="008B52DB"/>
    <w:rsid w:val="008B592A"/>
    <w:rsid w:val="008B593B"/>
    <w:rsid w:val="008B5D1A"/>
    <w:rsid w:val="008B6243"/>
    <w:rsid w:val="008B6276"/>
    <w:rsid w:val="008B63F4"/>
    <w:rsid w:val="008B66CB"/>
    <w:rsid w:val="008B73C2"/>
    <w:rsid w:val="008B7465"/>
    <w:rsid w:val="008B7758"/>
    <w:rsid w:val="008B7B5C"/>
    <w:rsid w:val="008C026A"/>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86F"/>
    <w:rsid w:val="008C3A22"/>
    <w:rsid w:val="008C3A3B"/>
    <w:rsid w:val="008C3D46"/>
    <w:rsid w:val="008C3DDD"/>
    <w:rsid w:val="008C3E66"/>
    <w:rsid w:val="008C4511"/>
    <w:rsid w:val="008C46BC"/>
    <w:rsid w:val="008C48F8"/>
    <w:rsid w:val="008C4958"/>
    <w:rsid w:val="008C4BAA"/>
    <w:rsid w:val="008C4C04"/>
    <w:rsid w:val="008C4D22"/>
    <w:rsid w:val="008C4FF0"/>
    <w:rsid w:val="008C53B5"/>
    <w:rsid w:val="008C55AE"/>
    <w:rsid w:val="008C55E9"/>
    <w:rsid w:val="008C5DDF"/>
    <w:rsid w:val="008C5EDA"/>
    <w:rsid w:val="008C636D"/>
    <w:rsid w:val="008C66FD"/>
    <w:rsid w:val="008C67AD"/>
    <w:rsid w:val="008C69F2"/>
    <w:rsid w:val="008C6AE8"/>
    <w:rsid w:val="008C712B"/>
    <w:rsid w:val="008C7573"/>
    <w:rsid w:val="008C7AB4"/>
    <w:rsid w:val="008C7D29"/>
    <w:rsid w:val="008C7D4E"/>
    <w:rsid w:val="008C7F2C"/>
    <w:rsid w:val="008C7F46"/>
    <w:rsid w:val="008D01B2"/>
    <w:rsid w:val="008D0611"/>
    <w:rsid w:val="008D114A"/>
    <w:rsid w:val="008D13F8"/>
    <w:rsid w:val="008D1645"/>
    <w:rsid w:val="008D1742"/>
    <w:rsid w:val="008D19AA"/>
    <w:rsid w:val="008D1D7D"/>
    <w:rsid w:val="008D1FC0"/>
    <w:rsid w:val="008D2041"/>
    <w:rsid w:val="008D224C"/>
    <w:rsid w:val="008D2370"/>
    <w:rsid w:val="008D2426"/>
    <w:rsid w:val="008D28EF"/>
    <w:rsid w:val="008D2E1D"/>
    <w:rsid w:val="008D2E3D"/>
    <w:rsid w:val="008D2EBF"/>
    <w:rsid w:val="008D3299"/>
    <w:rsid w:val="008D339A"/>
    <w:rsid w:val="008D34F1"/>
    <w:rsid w:val="008D39D8"/>
    <w:rsid w:val="008D3B56"/>
    <w:rsid w:val="008D3C7E"/>
    <w:rsid w:val="008D4162"/>
    <w:rsid w:val="008D4168"/>
    <w:rsid w:val="008D434A"/>
    <w:rsid w:val="008D454A"/>
    <w:rsid w:val="008D45AE"/>
    <w:rsid w:val="008D465E"/>
    <w:rsid w:val="008D49A2"/>
    <w:rsid w:val="008D4C1A"/>
    <w:rsid w:val="008D4FAD"/>
    <w:rsid w:val="008D4FCD"/>
    <w:rsid w:val="008D517C"/>
    <w:rsid w:val="008D51FD"/>
    <w:rsid w:val="008D5EC3"/>
    <w:rsid w:val="008D6305"/>
    <w:rsid w:val="008D680E"/>
    <w:rsid w:val="008D6D1A"/>
    <w:rsid w:val="008D7128"/>
    <w:rsid w:val="008D792C"/>
    <w:rsid w:val="008D7D35"/>
    <w:rsid w:val="008D7D39"/>
    <w:rsid w:val="008E0753"/>
    <w:rsid w:val="008E07D7"/>
    <w:rsid w:val="008E07F9"/>
    <w:rsid w:val="008E0927"/>
    <w:rsid w:val="008E0BC1"/>
    <w:rsid w:val="008E0DC8"/>
    <w:rsid w:val="008E0E1F"/>
    <w:rsid w:val="008E10C0"/>
    <w:rsid w:val="008E11C5"/>
    <w:rsid w:val="008E1772"/>
    <w:rsid w:val="008E17B0"/>
    <w:rsid w:val="008E1837"/>
    <w:rsid w:val="008E1909"/>
    <w:rsid w:val="008E19F8"/>
    <w:rsid w:val="008E2A65"/>
    <w:rsid w:val="008E2ACF"/>
    <w:rsid w:val="008E2E80"/>
    <w:rsid w:val="008E30B6"/>
    <w:rsid w:val="008E33E0"/>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DD0"/>
    <w:rsid w:val="008E6E06"/>
    <w:rsid w:val="008E6E68"/>
    <w:rsid w:val="008E715E"/>
    <w:rsid w:val="008E71FD"/>
    <w:rsid w:val="008E7244"/>
    <w:rsid w:val="008E75BD"/>
    <w:rsid w:val="008E781E"/>
    <w:rsid w:val="008E7821"/>
    <w:rsid w:val="008E7953"/>
    <w:rsid w:val="008E7ABB"/>
    <w:rsid w:val="008F0A25"/>
    <w:rsid w:val="008F197A"/>
    <w:rsid w:val="008F19BC"/>
    <w:rsid w:val="008F1EAB"/>
    <w:rsid w:val="008F205C"/>
    <w:rsid w:val="008F219B"/>
    <w:rsid w:val="008F33DC"/>
    <w:rsid w:val="008F34FF"/>
    <w:rsid w:val="008F37D2"/>
    <w:rsid w:val="008F3FCE"/>
    <w:rsid w:val="008F4050"/>
    <w:rsid w:val="008F415C"/>
    <w:rsid w:val="008F477F"/>
    <w:rsid w:val="008F4A86"/>
    <w:rsid w:val="008F4E8B"/>
    <w:rsid w:val="008F53D0"/>
    <w:rsid w:val="008F5501"/>
    <w:rsid w:val="008F5715"/>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491"/>
    <w:rsid w:val="00902514"/>
    <w:rsid w:val="00902591"/>
    <w:rsid w:val="00902BCC"/>
    <w:rsid w:val="00902BDA"/>
    <w:rsid w:val="00902E62"/>
    <w:rsid w:val="0090336B"/>
    <w:rsid w:val="00903880"/>
    <w:rsid w:val="00903AB3"/>
    <w:rsid w:val="00903BB5"/>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54E"/>
    <w:rsid w:val="0090770F"/>
    <w:rsid w:val="00907F4E"/>
    <w:rsid w:val="00910390"/>
    <w:rsid w:val="009109C4"/>
    <w:rsid w:val="00910B7D"/>
    <w:rsid w:val="00910F65"/>
    <w:rsid w:val="00911017"/>
    <w:rsid w:val="00911DFB"/>
    <w:rsid w:val="00911F1C"/>
    <w:rsid w:val="009120B2"/>
    <w:rsid w:val="009121B5"/>
    <w:rsid w:val="009125E0"/>
    <w:rsid w:val="00912AA0"/>
    <w:rsid w:val="00912B79"/>
    <w:rsid w:val="00912EC4"/>
    <w:rsid w:val="009132C6"/>
    <w:rsid w:val="009137E1"/>
    <w:rsid w:val="0091386C"/>
    <w:rsid w:val="009139D9"/>
    <w:rsid w:val="00913A43"/>
    <w:rsid w:val="00913C79"/>
    <w:rsid w:val="00913D7D"/>
    <w:rsid w:val="00914137"/>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725"/>
    <w:rsid w:val="00916848"/>
    <w:rsid w:val="0091691E"/>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BD8"/>
    <w:rsid w:val="00921D32"/>
    <w:rsid w:val="00922010"/>
    <w:rsid w:val="00922060"/>
    <w:rsid w:val="0092265D"/>
    <w:rsid w:val="009226E2"/>
    <w:rsid w:val="009226F0"/>
    <w:rsid w:val="0092270D"/>
    <w:rsid w:val="0092272E"/>
    <w:rsid w:val="00922BFE"/>
    <w:rsid w:val="009237EC"/>
    <w:rsid w:val="00923BD4"/>
    <w:rsid w:val="00923C71"/>
    <w:rsid w:val="00923ED6"/>
    <w:rsid w:val="0092423A"/>
    <w:rsid w:val="009249E2"/>
    <w:rsid w:val="00924AD6"/>
    <w:rsid w:val="00924D5E"/>
    <w:rsid w:val="00924E7C"/>
    <w:rsid w:val="00924F4C"/>
    <w:rsid w:val="0092533B"/>
    <w:rsid w:val="00925454"/>
    <w:rsid w:val="0092560F"/>
    <w:rsid w:val="00925846"/>
    <w:rsid w:val="00925878"/>
    <w:rsid w:val="00925CA5"/>
    <w:rsid w:val="00925CBD"/>
    <w:rsid w:val="00925D0C"/>
    <w:rsid w:val="00926677"/>
    <w:rsid w:val="0092731C"/>
    <w:rsid w:val="00927AAE"/>
    <w:rsid w:val="00927DB1"/>
    <w:rsid w:val="00927FE2"/>
    <w:rsid w:val="00930365"/>
    <w:rsid w:val="00931952"/>
    <w:rsid w:val="00931A6C"/>
    <w:rsid w:val="00931BD9"/>
    <w:rsid w:val="00931E31"/>
    <w:rsid w:val="00932130"/>
    <w:rsid w:val="00932952"/>
    <w:rsid w:val="009332C0"/>
    <w:rsid w:val="00933367"/>
    <w:rsid w:val="0093382D"/>
    <w:rsid w:val="00933DE0"/>
    <w:rsid w:val="00933E80"/>
    <w:rsid w:val="00934396"/>
    <w:rsid w:val="00934402"/>
    <w:rsid w:val="00934820"/>
    <w:rsid w:val="009349BB"/>
    <w:rsid w:val="00934A59"/>
    <w:rsid w:val="00934DC4"/>
    <w:rsid w:val="00934FB9"/>
    <w:rsid w:val="009356B6"/>
    <w:rsid w:val="00935A7F"/>
    <w:rsid w:val="00935DBC"/>
    <w:rsid w:val="00936B29"/>
    <w:rsid w:val="009373B8"/>
    <w:rsid w:val="00937C8E"/>
    <w:rsid w:val="0094031D"/>
    <w:rsid w:val="00940C00"/>
    <w:rsid w:val="00941636"/>
    <w:rsid w:val="00941CF3"/>
    <w:rsid w:val="00942156"/>
    <w:rsid w:val="00942363"/>
    <w:rsid w:val="00942602"/>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DA0"/>
    <w:rsid w:val="00945E57"/>
    <w:rsid w:val="0094644D"/>
    <w:rsid w:val="009467C7"/>
    <w:rsid w:val="00946815"/>
    <w:rsid w:val="00946945"/>
    <w:rsid w:val="00946C9F"/>
    <w:rsid w:val="00947010"/>
    <w:rsid w:val="00947207"/>
    <w:rsid w:val="00947713"/>
    <w:rsid w:val="0094782B"/>
    <w:rsid w:val="00947BF6"/>
    <w:rsid w:val="00947CC8"/>
    <w:rsid w:val="00947D62"/>
    <w:rsid w:val="0095092C"/>
    <w:rsid w:val="0095099B"/>
    <w:rsid w:val="00950D1A"/>
    <w:rsid w:val="00950D65"/>
    <w:rsid w:val="00950DE7"/>
    <w:rsid w:val="009512AB"/>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63F0"/>
    <w:rsid w:val="0095681E"/>
    <w:rsid w:val="00956901"/>
    <w:rsid w:val="00956D02"/>
    <w:rsid w:val="00957031"/>
    <w:rsid w:val="009572D4"/>
    <w:rsid w:val="00957466"/>
    <w:rsid w:val="009574CE"/>
    <w:rsid w:val="009576AF"/>
    <w:rsid w:val="00957AD5"/>
    <w:rsid w:val="00957F04"/>
    <w:rsid w:val="0096028C"/>
    <w:rsid w:val="00960F52"/>
    <w:rsid w:val="00961497"/>
    <w:rsid w:val="009615FF"/>
    <w:rsid w:val="009617B6"/>
    <w:rsid w:val="009618E6"/>
    <w:rsid w:val="00961921"/>
    <w:rsid w:val="0096240B"/>
    <w:rsid w:val="00962622"/>
    <w:rsid w:val="00962E1B"/>
    <w:rsid w:val="00962EE2"/>
    <w:rsid w:val="0096355B"/>
    <w:rsid w:val="00963BD3"/>
    <w:rsid w:val="00963C1E"/>
    <w:rsid w:val="0096429C"/>
    <w:rsid w:val="0096430A"/>
    <w:rsid w:val="00964464"/>
    <w:rsid w:val="009646D6"/>
    <w:rsid w:val="0096475B"/>
    <w:rsid w:val="009647EB"/>
    <w:rsid w:val="00964A24"/>
    <w:rsid w:val="00964F05"/>
    <w:rsid w:val="009650F7"/>
    <w:rsid w:val="0096554B"/>
    <w:rsid w:val="0096584A"/>
    <w:rsid w:val="00965A4F"/>
    <w:rsid w:val="00965BD7"/>
    <w:rsid w:val="00965D4A"/>
    <w:rsid w:val="00965E61"/>
    <w:rsid w:val="00967013"/>
    <w:rsid w:val="0096766E"/>
    <w:rsid w:val="00967764"/>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182"/>
    <w:rsid w:val="00973BBD"/>
    <w:rsid w:val="00973F8F"/>
    <w:rsid w:val="00974117"/>
    <w:rsid w:val="00974452"/>
    <w:rsid w:val="00974A18"/>
    <w:rsid w:val="00974AE3"/>
    <w:rsid w:val="00974C50"/>
    <w:rsid w:val="00974D5A"/>
    <w:rsid w:val="009751CC"/>
    <w:rsid w:val="0097540C"/>
    <w:rsid w:val="0097572A"/>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36D"/>
    <w:rsid w:val="00981396"/>
    <w:rsid w:val="00981656"/>
    <w:rsid w:val="009817BF"/>
    <w:rsid w:val="00981AE6"/>
    <w:rsid w:val="00981D64"/>
    <w:rsid w:val="00981FD7"/>
    <w:rsid w:val="009820F4"/>
    <w:rsid w:val="00982583"/>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4E9"/>
    <w:rsid w:val="00990630"/>
    <w:rsid w:val="0099093F"/>
    <w:rsid w:val="009909BE"/>
    <w:rsid w:val="00990B5A"/>
    <w:rsid w:val="00990C8A"/>
    <w:rsid w:val="00991761"/>
    <w:rsid w:val="0099235B"/>
    <w:rsid w:val="0099241B"/>
    <w:rsid w:val="00992852"/>
    <w:rsid w:val="00992C14"/>
    <w:rsid w:val="00992CDF"/>
    <w:rsid w:val="00993321"/>
    <w:rsid w:val="0099397C"/>
    <w:rsid w:val="00993D8D"/>
    <w:rsid w:val="00993FB3"/>
    <w:rsid w:val="00994309"/>
    <w:rsid w:val="0099438F"/>
    <w:rsid w:val="0099443E"/>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A93"/>
    <w:rsid w:val="00996BDC"/>
    <w:rsid w:val="009970DD"/>
    <w:rsid w:val="009977EF"/>
    <w:rsid w:val="009A005D"/>
    <w:rsid w:val="009A03D6"/>
    <w:rsid w:val="009A0722"/>
    <w:rsid w:val="009A090E"/>
    <w:rsid w:val="009A0A60"/>
    <w:rsid w:val="009A0CF9"/>
    <w:rsid w:val="009A0FAB"/>
    <w:rsid w:val="009A0FBA"/>
    <w:rsid w:val="009A1082"/>
    <w:rsid w:val="009A1175"/>
    <w:rsid w:val="009A13D5"/>
    <w:rsid w:val="009A1601"/>
    <w:rsid w:val="009A160F"/>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A6F"/>
    <w:rsid w:val="009A3B94"/>
    <w:rsid w:val="009A3CC7"/>
    <w:rsid w:val="009A4201"/>
    <w:rsid w:val="009A42E3"/>
    <w:rsid w:val="009A4509"/>
    <w:rsid w:val="009A462D"/>
    <w:rsid w:val="009A4817"/>
    <w:rsid w:val="009A4D70"/>
    <w:rsid w:val="009A4D84"/>
    <w:rsid w:val="009A556A"/>
    <w:rsid w:val="009A570D"/>
    <w:rsid w:val="009A58CF"/>
    <w:rsid w:val="009A5CBA"/>
    <w:rsid w:val="009A60F3"/>
    <w:rsid w:val="009A6143"/>
    <w:rsid w:val="009A6274"/>
    <w:rsid w:val="009A627F"/>
    <w:rsid w:val="009A645B"/>
    <w:rsid w:val="009A6E2D"/>
    <w:rsid w:val="009A71C9"/>
    <w:rsid w:val="009A747D"/>
    <w:rsid w:val="009A755E"/>
    <w:rsid w:val="009A7BBD"/>
    <w:rsid w:val="009A7C31"/>
    <w:rsid w:val="009A7F9E"/>
    <w:rsid w:val="009B018D"/>
    <w:rsid w:val="009B0588"/>
    <w:rsid w:val="009B09AD"/>
    <w:rsid w:val="009B0A7F"/>
    <w:rsid w:val="009B0C87"/>
    <w:rsid w:val="009B0D91"/>
    <w:rsid w:val="009B19B9"/>
    <w:rsid w:val="009B1DEF"/>
    <w:rsid w:val="009B25C8"/>
    <w:rsid w:val="009B25F7"/>
    <w:rsid w:val="009B2775"/>
    <w:rsid w:val="009B3104"/>
    <w:rsid w:val="009B3929"/>
    <w:rsid w:val="009B396D"/>
    <w:rsid w:val="009B3AC2"/>
    <w:rsid w:val="009B3BD4"/>
    <w:rsid w:val="009B4103"/>
    <w:rsid w:val="009B41C3"/>
    <w:rsid w:val="009B44CE"/>
    <w:rsid w:val="009B45BC"/>
    <w:rsid w:val="009B4772"/>
    <w:rsid w:val="009B477A"/>
    <w:rsid w:val="009B4A4D"/>
    <w:rsid w:val="009B4DF4"/>
    <w:rsid w:val="009B4E5C"/>
    <w:rsid w:val="009B53EB"/>
    <w:rsid w:val="009B564E"/>
    <w:rsid w:val="009B63E2"/>
    <w:rsid w:val="009B6662"/>
    <w:rsid w:val="009B66E0"/>
    <w:rsid w:val="009B6871"/>
    <w:rsid w:val="009B6DA2"/>
    <w:rsid w:val="009B6E2F"/>
    <w:rsid w:val="009B6F63"/>
    <w:rsid w:val="009B6F97"/>
    <w:rsid w:val="009B7AA5"/>
    <w:rsid w:val="009B7ADC"/>
    <w:rsid w:val="009B7B75"/>
    <w:rsid w:val="009B7E87"/>
    <w:rsid w:val="009C001E"/>
    <w:rsid w:val="009C01DC"/>
    <w:rsid w:val="009C0587"/>
    <w:rsid w:val="009C0FC4"/>
    <w:rsid w:val="009C1124"/>
    <w:rsid w:val="009C1A81"/>
    <w:rsid w:val="009C1D6D"/>
    <w:rsid w:val="009C205A"/>
    <w:rsid w:val="009C273D"/>
    <w:rsid w:val="009C2BC5"/>
    <w:rsid w:val="009C2DAB"/>
    <w:rsid w:val="009C2FD0"/>
    <w:rsid w:val="009C30B2"/>
    <w:rsid w:val="009C35CD"/>
    <w:rsid w:val="009C3A9D"/>
    <w:rsid w:val="009C403E"/>
    <w:rsid w:val="009C48BF"/>
    <w:rsid w:val="009C4923"/>
    <w:rsid w:val="009C4CC1"/>
    <w:rsid w:val="009C5029"/>
    <w:rsid w:val="009C5410"/>
    <w:rsid w:val="009C5948"/>
    <w:rsid w:val="009C5A31"/>
    <w:rsid w:val="009C5AC4"/>
    <w:rsid w:val="009C5CB8"/>
    <w:rsid w:val="009C5E54"/>
    <w:rsid w:val="009C5E60"/>
    <w:rsid w:val="009C61C1"/>
    <w:rsid w:val="009C62EF"/>
    <w:rsid w:val="009C6698"/>
    <w:rsid w:val="009C6B59"/>
    <w:rsid w:val="009C742A"/>
    <w:rsid w:val="009C742B"/>
    <w:rsid w:val="009C78AC"/>
    <w:rsid w:val="009C79D9"/>
    <w:rsid w:val="009D000C"/>
    <w:rsid w:val="009D0154"/>
    <w:rsid w:val="009D047F"/>
    <w:rsid w:val="009D063C"/>
    <w:rsid w:val="009D111B"/>
    <w:rsid w:val="009D1626"/>
    <w:rsid w:val="009D1829"/>
    <w:rsid w:val="009D189F"/>
    <w:rsid w:val="009D1A2D"/>
    <w:rsid w:val="009D1C48"/>
    <w:rsid w:val="009D1C54"/>
    <w:rsid w:val="009D2044"/>
    <w:rsid w:val="009D2ACB"/>
    <w:rsid w:val="009D2CAF"/>
    <w:rsid w:val="009D2F79"/>
    <w:rsid w:val="009D34E4"/>
    <w:rsid w:val="009D36BB"/>
    <w:rsid w:val="009D3749"/>
    <w:rsid w:val="009D378A"/>
    <w:rsid w:val="009D41C1"/>
    <w:rsid w:val="009D443F"/>
    <w:rsid w:val="009D492B"/>
    <w:rsid w:val="009D4D49"/>
    <w:rsid w:val="009D4F5A"/>
    <w:rsid w:val="009D4FF0"/>
    <w:rsid w:val="009D5262"/>
    <w:rsid w:val="009D5B88"/>
    <w:rsid w:val="009D5BB6"/>
    <w:rsid w:val="009D5DB2"/>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1004"/>
    <w:rsid w:val="009E1393"/>
    <w:rsid w:val="009E1572"/>
    <w:rsid w:val="009E172C"/>
    <w:rsid w:val="009E22A3"/>
    <w:rsid w:val="009E23F6"/>
    <w:rsid w:val="009E35DB"/>
    <w:rsid w:val="009E370B"/>
    <w:rsid w:val="009E3889"/>
    <w:rsid w:val="009E3898"/>
    <w:rsid w:val="009E38C9"/>
    <w:rsid w:val="009E3EB7"/>
    <w:rsid w:val="009E3F28"/>
    <w:rsid w:val="009E3FB3"/>
    <w:rsid w:val="009E4004"/>
    <w:rsid w:val="009E47A3"/>
    <w:rsid w:val="009E4D72"/>
    <w:rsid w:val="009E5335"/>
    <w:rsid w:val="009E5D88"/>
    <w:rsid w:val="009E602D"/>
    <w:rsid w:val="009E65ED"/>
    <w:rsid w:val="009E6A70"/>
    <w:rsid w:val="009E6AD5"/>
    <w:rsid w:val="009E6E6A"/>
    <w:rsid w:val="009E749F"/>
    <w:rsid w:val="009E7525"/>
    <w:rsid w:val="009E7CEA"/>
    <w:rsid w:val="009F0370"/>
    <w:rsid w:val="009F08D1"/>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011"/>
    <w:rsid w:val="009F576E"/>
    <w:rsid w:val="009F6750"/>
    <w:rsid w:val="009F69C3"/>
    <w:rsid w:val="009F70D2"/>
    <w:rsid w:val="009F71D5"/>
    <w:rsid w:val="009F753B"/>
    <w:rsid w:val="009F75C8"/>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1B5F"/>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2D7"/>
    <w:rsid w:val="00A065CF"/>
    <w:rsid w:val="00A0695B"/>
    <w:rsid w:val="00A06DB0"/>
    <w:rsid w:val="00A06E31"/>
    <w:rsid w:val="00A079D6"/>
    <w:rsid w:val="00A10DA6"/>
    <w:rsid w:val="00A10FBB"/>
    <w:rsid w:val="00A110BC"/>
    <w:rsid w:val="00A1135A"/>
    <w:rsid w:val="00A11A69"/>
    <w:rsid w:val="00A11B6D"/>
    <w:rsid w:val="00A11BA9"/>
    <w:rsid w:val="00A12492"/>
    <w:rsid w:val="00A12BD6"/>
    <w:rsid w:val="00A13282"/>
    <w:rsid w:val="00A13DD6"/>
    <w:rsid w:val="00A13E54"/>
    <w:rsid w:val="00A1420D"/>
    <w:rsid w:val="00A144B1"/>
    <w:rsid w:val="00A14583"/>
    <w:rsid w:val="00A147FB"/>
    <w:rsid w:val="00A1480C"/>
    <w:rsid w:val="00A149B8"/>
    <w:rsid w:val="00A149FA"/>
    <w:rsid w:val="00A14BF3"/>
    <w:rsid w:val="00A14E20"/>
    <w:rsid w:val="00A14E82"/>
    <w:rsid w:val="00A151CB"/>
    <w:rsid w:val="00A15385"/>
    <w:rsid w:val="00A15701"/>
    <w:rsid w:val="00A164E3"/>
    <w:rsid w:val="00A166E3"/>
    <w:rsid w:val="00A16D58"/>
    <w:rsid w:val="00A16D7C"/>
    <w:rsid w:val="00A16EE6"/>
    <w:rsid w:val="00A172F3"/>
    <w:rsid w:val="00A17416"/>
    <w:rsid w:val="00A17B89"/>
    <w:rsid w:val="00A17C7F"/>
    <w:rsid w:val="00A17F63"/>
    <w:rsid w:val="00A200EF"/>
    <w:rsid w:val="00A20173"/>
    <w:rsid w:val="00A202DB"/>
    <w:rsid w:val="00A20B44"/>
    <w:rsid w:val="00A20E4F"/>
    <w:rsid w:val="00A213B5"/>
    <w:rsid w:val="00A2149F"/>
    <w:rsid w:val="00A214DC"/>
    <w:rsid w:val="00A214F4"/>
    <w:rsid w:val="00A2162A"/>
    <w:rsid w:val="00A2193B"/>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3EB"/>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40F"/>
    <w:rsid w:val="00A35469"/>
    <w:rsid w:val="00A35D03"/>
    <w:rsid w:val="00A3604A"/>
    <w:rsid w:val="00A36297"/>
    <w:rsid w:val="00A3638F"/>
    <w:rsid w:val="00A36848"/>
    <w:rsid w:val="00A36C5A"/>
    <w:rsid w:val="00A36EAD"/>
    <w:rsid w:val="00A3710A"/>
    <w:rsid w:val="00A374EE"/>
    <w:rsid w:val="00A3755F"/>
    <w:rsid w:val="00A37D0A"/>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F79"/>
    <w:rsid w:val="00A43013"/>
    <w:rsid w:val="00A4318D"/>
    <w:rsid w:val="00A43543"/>
    <w:rsid w:val="00A43A1F"/>
    <w:rsid w:val="00A43B23"/>
    <w:rsid w:val="00A43E2C"/>
    <w:rsid w:val="00A43ECE"/>
    <w:rsid w:val="00A453DB"/>
    <w:rsid w:val="00A4554E"/>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179"/>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57B1"/>
    <w:rsid w:val="00A559EB"/>
    <w:rsid w:val="00A55EE6"/>
    <w:rsid w:val="00A56297"/>
    <w:rsid w:val="00A56674"/>
    <w:rsid w:val="00A56A47"/>
    <w:rsid w:val="00A56BC6"/>
    <w:rsid w:val="00A56EBC"/>
    <w:rsid w:val="00A574D6"/>
    <w:rsid w:val="00A6013C"/>
    <w:rsid w:val="00A601E5"/>
    <w:rsid w:val="00A60DBF"/>
    <w:rsid w:val="00A6126F"/>
    <w:rsid w:val="00A612B0"/>
    <w:rsid w:val="00A61499"/>
    <w:rsid w:val="00A6152F"/>
    <w:rsid w:val="00A62703"/>
    <w:rsid w:val="00A628B1"/>
    <w:rsid w:val="00A62ACA"/>
    <w:rsid w:val="00A62C1F"/>
    <w:rsid w:val="00A62E0D"/>
    <w:rsid w:val="00A62E36"/>
    <w:rsid w:val="00A62FD4"/>
    <w:rsid w:val="00A632FA"/>
    <w:rsid w:val="00A633EA"/>
    <w:rsid w:val="00A63483"/>
    <w:rsid w:val="00A634FB"/>
    <w:rsid w:val="00A638E8"/>
    <w:rsid w:val="00A63DA6"/>
    <w:rsid w:val="00A6453E"/>
    <w:rsid w:val="00A647D1"/>
    <w:rsid w:val="00A64DD4"/>
    <w:rsid w:val="00A656EC"/>
    <w:rsid w:val="00A657AA"/>
    <w:rsid w:val="00A65809"/>
    <w:rsid w:val="00A65943"/>
    <w:rsid w:val="00A65C92"/>
    <w:rsid w:val="00A660AC"/>
    <w:rsid w:val="00A6614E"/>
    <w:rsid w:val="00A661DE"/>
    <w:rsid w:val="00A66720"/>
    <w:rsid w:val="00A66EAA"/>
    <w:rsid w:val="00A670EF"/>
    <w:rsid w:val="00A67904"/>
    <w:rsid w:val="00A67A7E"/>
    <w:rsid w:val="00A67D49"/>
    <w:rsid w:val="00A67E6C"/>
    <w:rsid w:val="00A7031E"/>
    <w:rsid w:val="00A705D7"/>
    <w:rsid w:val="00A7075C"/>
    <w:rsid w:val="00A70A75"/>
    <w:rsid w:val="00A710A5"/>
    <w:rsid w:val="00A7130B"/>
    <w:rsid w:val="00A7138D"/>
    <w:rsid w:val="00A71B12"/>
    <w:rsid w:val="00A71B99"/>
    <w:rsid w:val="00A71CA6"/>
    <w:rsid w:val="00A71D93"/>
    <w:rsid w:val="00A71E0A"/>
    <w:rsid w:val="00A7246D"/>
    <w:rsid w:val="00A72E81"/>
    <w:rsid w:val="00A731D2"/>
    <w:rsid w:val="00A7383E"/>
    <w:rsid w:val="00A73989"/>
    <w:rsid w:val="00A739D0"/>
    <w:rsid w:val="00A73D7E"/>
    <w:rsid w:val="00A73E3F"/>
    <w:rsid w:val="00A74046"/>
    <w:rsid w:val="00A74122"/>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C4"/>
    <w:rsid w:val="00A800E6"/>
    <w:rsid w:val="00A803EB"/>
    <w:rsid w:val="00A80633"/>
    <w:rsid w:val="00A807B8"/>
    <w:rsid w:val="00A811CB"/>
    <w:rsid w:val="00A812F6"/>
    <w:rsid w:val="00A81391"/>
    <w:rsid w:val="00A813B9"/>
    <w:rsid w:val="00A81635"/>
    <w:rsid w:val="00A81E1F"/>
    <w:rsid w:val="00A81F3B"/>
    <w:rsid w:val="00A82176"/>
    <w:rsid w:val="00A82369"/>
    <w:rsid w:val="00A824A5"/>
    <w:rsid w:val="00A82543"/>
    <w:rsid w:val="00A82925"/>
    <w:rsid w:val="00A82D75"/>
    <w:rsid w:val="00A8394A"/>
    <w:rsid w:val="00A83A16"/>
    <w:rsid w:val="00A83B47"/>
    <w:rsid w:val="00A84135"/>
    <w:rsid w:val="00A841EA"/>
    <w:rsid w:val="00A843B0"/>
    <w:rsid w:val="00A8445F"/>
    <w:rsid w:val="00A8458A"/>
    <w:rsid w:val="00A84E2C"/>
    <w:rsid w:val="00A8518D"/>
    <w:rsid w:val="00A852ED"/>
    <w:rsid w:val="00A8531C"/>
    <w:rsid w:val="00A85A2A"/>
    <w:rsid w:val="00A85A38"/>
    <w:rsid w:val="00A85D63"/>
    <w:rsid w:val="00A85F47"/>
    <w:rsid w:val="00A86AA7"/>
    <w:rsid w:val="00A8722C"/>
    <w:rsid w:val="00A8722D"/>
    <w:rsid w:val="00A87516"/>
    <w:rsid w:val="00A877A9"/>
    <w:rsid w:val="00A8798E"/>
    <w:rsid w:val="00A87A43"/>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94B"/>
    <w:rsid w:val="00A95A18"/>
    <w:rsid w:val="00A95AA9"/>
    <w:rsid w:val="00A95B7A"/>
    <w:rsid w:val="00A96092"/>
    <w:rsid w:val="00A96357"/>
    <w:rsid w:val="00A96918"/>
    <w:rsid w:val="00A97047"/>
    <w:rsid w:val="00A97407"/>
    <w:rsid w:val="00A97883"/>
    <w:rsid w:val="00A979EE"/>
    <w:rsid w:val="00A97EE2"/>
    <w:rsid w:val="00AA010A"/>
    <w:rsid w:val="00AA0156"/>
    <w:rsid w:val="00AA016F"/>
    <w:rsid w:val="00AA05E2"/>
    <w:rsid w:val="00AA0AA5"/>
    <w:rsid w:val="00AA1D8A"/>
    <w:rsid w:val="00AA1ED6"/>
    <w:rsid w:val="00AA23DA"/>
    <w:rsid w:val="00AA26F5"/>
    <w:rsid w:val="00AA2B24"/>
    <w:rsid w:val="00AA2D9C"/>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BC8"/>
    <w:rsid w:val="00AB11CA"/>
    <w:rsid w:val="00AB1387"/>
    <w:rsid w:val="00AB14D9"/>
    <w:rsid w:val="00AB19C7"/>
    <w:rsid w:val="00AB1B76"/>
    <w:rsid w:val="00AB1C41"/>
    <w:rsid w:val="00AB1EED"/>
    <w:rsid w:val="00AB2138"/>
    <w:rsid w:val="00AB21B8"/>
    <w:rsid w:val="00AB2373"/>
    <w:rsid w:val="00AB23CC"/>
    <w:rsid w:val="00AB24E0"/>
    <w:rsid w:val="00AB309C"/>
    <w:rsid w:val="00AB3137"/>
    <w:rsid w:val="00AB3282"/>
    <w:rsid w:val="00AB3815"/>
    <w:rsid w:val="00AB3B29"/>
    <w:rsid w:val="00AB470A"/>
    <w:rsid w:val="00AB4AB8"/>
    <w:rsid w:val="00AB4BAA"/>
    <w:rsid w:val="00AB5469"/>
    <w:rsid w:val="00AB655E"/>
    <w:rsid w:val="00AB693B"/>
    <w:rsid w:val="00AB6CBA"/>
    <w:rsid w:val="00AB6EAE"/>
    <w:rsid w:val="00AB7DA2"/>
    <w:rsid w:val="00AC007F"/>
    <w:rsid w:val="00AC02AC"/>
    <w:rsid w:val="00AC08B1"/>
    <w:rsid w:val="00AC0957"/>
    <w:rsid w:val="00AC0BC3"/>
    <w:rsid w:val="00AC0E47"/>
    <w:rsid w:val="00AC0FDE"/>
    <w:rsid w:val="00AC1162"/>
    <w:rsid w:val="00AC158C"/>
    <w:rsid w:val="00AC1913"/>
    <w:rsid w:val="00AC1AB7"/>
    <w:rsid w:val="00AC1D37"/>
    <w:rsid w:val="00AC1D55"/>
    <w:rsid w:val="00AC1DA3"/>
    <w:rsid w:val="00AC2ECD"/>
    <w:rsid w:val="00AC3119"/>
    <w:rsid w:val="00AC32AC"/>
    <w:rsid w:val="00AC38AE"/>
    <w:rsid w:val="00AC3A87"/>
    <w:rsid w:val="00AC3FEF"/>
    <w:rsid w:val="00AC46AE"/>
    <w:rsid w:val="00AC4745"/>
    <w:rsid w:val="00AC47D4"/>
    <w:rsid w:val="00AC49FB"/>
    <w:rsid w:val="00AC4DA1"/>
    <w:rsid w:val="00AC4F4E"/>
    <w:rsid w:val="00AC5199"/>
    <w:rsid w:val="00AC5569"/>
    <w:rsid w:val="00AC5A10"/>
    <w:rsid w:val="00AC5B90"/>
    <w:rsid w:val="00AC630A"/>
    <w:rsid w:val="00AC6962"/>
    <w:rsid w:val="00AC6ADD"/>
    <w:rsid w:val="00AC73E7"/>
    <w:rsid w:val="00AC76DF"/>
    <w:rsid w:val="00AC786A"/>
    <w:rsid w:val="00AC78AC"/>
    <w:rsid w:val="00AC7C12"/>
    <w:rsid w:val="00AC7D7F"/>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4ED"/>
    <w:rsid w:val="00AD3535"/>
    <w:rsid w:val="00AD3920"/>
    <w:rsid w:val="00AD3A89"/>
    <w:rsid w:val="00AD3DC4"/>
    <w:rsid w:val="00AD3F94"/>
    <w:rsid w:val="00AD400F"/>
    <w:rsid w:val="00AD4389"/>
    <w:rsid w:val="00AD4A1D"/>
    <w:rsid w:val="00AD4A5A"/>
    <w:rsid w:val="00AD4EAD"/>
    <w:rsid w:val="00AD5247"/>
    <w:rsid w:val="00AD5440"/>
    <w:rsid w:val="00AD5AEA"/>
    <w:rsid w:val="00AD5BB8"/>
    <w:rsid w:val="00AD5E4B"/>
    <w:rsid w:val="00AD5F33"/>
    <w:rsid w:val="00AD6059"/>
    <w:rsid w:val="00AD6857"/>
    <w:rsid w:val="00AD6B46"/>
    <w:rsid w:val="00AD7322"/>
    <w:rsid w:val="00AD748F"/>
    <w:rsid w:val="00AD7638"/>
    <w:rsid w:val="00AD789B"/>
    <w:rsid w:val="00AD7ABF"/>
    <w:rsid w:val="00AD7D2A"/>
    <w:rsid w:val="00AD7F4A"/>
    <w:rsid w:val="00AE01BF"/>
    <w:rsid w:val="00AE024A"/>
    <w:rsid w:val="00AE0416"/>
    <w:rsid w:val="00AE0455"/>
    <w:rsid w:val="00AE08C7"/>
    <w:rsid w:val="00AE094B"/>
    <w:rsid w:val="00AE0A60"/>
    <w:rsid w:val="00AE1402"/>
    <w:rsid w:val="00AE150B"/>
    <w:rsid w:val="00AE15CF"/>
    <w:rsid w:val="00AE1722"/>
    <w:rsid w:val="00AE19F1"/>
    <w:rsid w:val="00AE1C63"/>
    <w:rsid w:val="00AE206E"/>
    <w:rsid w:val="00AE2703"/>
    <w:rsid w:val="00AE276D"/>
    <w:rsid w:val="00AE27AC"/>
    <w:rsid w:val="00AE298C"/>
    <w:rsid w:val="00AE29D1"/>
    <w:rsid w:val="00AE2F5A"/>
    <w:rsid w:val="00AE30AB"/>
    <w:rsid w:val="00AE311E"/>
    <w:rsid w:val="00AE34E7"/>
    <w:rsid w:val="00AE360D"/>
    <w:rsid w:val="00AE3830"/>
    <w:rsid w:val="00AE39D2"/>
    <w:rsid w:val="00AE3D3C"/>
    <w:rsid w:val="00AE3FA0"/>
    <w:rsid w:val="00AE40E0"/>
    <w:rsid w:val="00AE42F2"/>
    <w:rsid w:val="00AE4368"/>
    <w:rsid w:val="00AE4DBA"/>
    <w:rsid w:val="00AE4E22"/>
    <w:rsid w:val="00AE4F07"/>
    <w:rsid w:val="00AE5247"/>
    <w:rsid w:val="00AE5783"/>
    <w:rsid w:val="00AE5E18"/>
    <w:rsid w:val="00AE60E4"/>
    <w:rsid w:val="00AE60F5"/>
    <w:rsid w:val="00AE6100"/>
    <w:rsid w:val="00AE6A26"/>
    <w:rsid w:val="00AE71F0"/>
    <w:rsid w:val="00AE7707"/>
    <w:rsid w:val="00AE79A2"/>
    <w:rsid w:val="00AE7D38"/>
    <w:rsid w:val="00AF0246"/>
    <w:rsid w:val="00AF094E"/>
    <w:rsid w:val="00AF0A1F"/>
    <w:rsid w:val="00AF10DD"/>
    <w:rsid w:val="00AF1AF2"/>
    <w:rsid w:val="00AF1C5D"/>
    <w:rsid w:val="00AF1E22"/>
    <w:rsid w:val="00AF20DC"/>
    <w:rsid w:val="00AF261F"/>
    <w:rsid w:val="00AF271A"/>
    <w:rsid w:val="00AF2CE6"/>
    <w:rsid w:val="00AF3219"/>
    <w:rsid w:val="00AF3D81"/>
    <w:rsid w:val="00AF3E59"/>
    <w:rsid w:val="00AF4270"/>
    <w:rsid w:val="00AF42D7"/>
    <w:rsid w:val="00AF4686"/>
    <w:rsid w:val="00AF474B"/>
    <w:rsid w:val="00AF4AFF"/>
    <w:rsid w:val="00AF5C1C"/>
    <w:rsid w:val="00AF5C4E"/>
    <w:rsid w:val="00AF5D15"/>
    <w:rsid w:val="00AF5E17"/>
    <w:rsid w:val="00AF643F"/>
    <w:rsid w:val="00AF6613"/>
    <w:rsid w:val="00AF6DA0"/>
    <w:rsid w:val="00AF6DF6"/>
    <w:rsid w:val="00AF795D"/>
    <w:rsid w:val="00B006FE"/>
    <w:rsid w:val="00B007CB"/>
    <w:rsid w:val="00B00A65"/>
    <w:rsid w:val="00B00CB6"/>
    <w:rsid w:val="00B0156C"/>
    <w:rsid w:val="00B02067"/>
    <w:rsid w:val="00B0269D"/>
    <w:rsid w:val="00B0297B"/>
    <w:rsid w:val="00B02AA9"/>
    <w:rsid w:val="00B02CB3"/>
    <w:rsid w:val="00B02D93"/>
    <w:rsid w:val="00B02FA3"/>
    <w:rsid w:val="00B03281"/>
    <w:rsid w:val="00B03316"/>
    <w:rsid w:val="00B0391C"/>
    <w:rsid w:val="00B03B1C"/>
    <w:rsid w:val="00B03E78"/>
    <w:rsid w:val="00B03F93"/>
    <w:rsid w:val="00B041FE"/>
    <w:rsid w:val="00B04B27"/>
    <w:rsid w:val="00B04C50"/>
    <w:rsid w:val="00B04F0D"/>
    <w:rsid w:val="00B05084"/>
    <w:rsid w:val="00B0535E"/>
    <w:rsid w:val="00B056EE"/>
    <w:rsid w:val="00B05771"/>
    <w:rsid w:val="00B060A9"/>
    <w:rsid w:val="00B0613F"/>
    <w:rsid w:val="00B06991"/>
    <w:rsid w:val="00B07116"/>
    <w:rsid w:val="00B101BF"/>
    <w:rsid w:val="00B102F3"/>
    <w:rsid w:val="00B103E2"/>
    <w:rsid w:val="00B10513"/>
    <w:rsid w:val="00B10BE4"/>
    <w:rsid w:val="00B10CFC"/>
    <w:rsid w:val="00B10EEB"/>
    <w:rsid w:val="00B10F14"/>
    <w:rsid w:val="00B11047"/>
    <w:rsid w:val="00B11356"/>
    <w:rsid w:val="00B11379"/>
    <w:rsid w:val="00B1153D"/>
    <w:rsid w:val="00B1177A"/>
    <w:rsid w:val="00B11D83"/>
    <w:rsid w:val="00B12260"/>
    <w:rsid w:val="00B12447"/>
    <w:rsid w:val="00B12ECB"/>
    <w:rsid w:val="00B132FF"/>
    <w:rsid w:val="00B13453"/>
    <w:rsid w:val="00B13B95"/>
    <w:rsid w:val="00B142AF"/>
    <w:rsid w:val="00B14381"/>
    <w:rsid w:val="00B143FA"/>
    <w:rsid w:val="00B146E4"/>
    <w:rsid w:val="00B14BB0"/>
    <w:rsid w:val="00B14C88"/>
    <w:rsid w:val="00B153CF"/>
    <w:rsid w:val="00B15781"/>
    <w:rsid w:val="00B157F9"/>
    <w:rsid w:val="00B159ED"/>
    <w:rsid w:val="00B15A59"/>
    <w:rsid w:val="00B1611F"/>
    <w:rsid w:val="00B165B7"/>
    <w:rsid w:val="00B1667D"/>
    <w:rsid w:val="00B168FB"/>
    <w:rsid w:val="00B169C0"/>
    <w:rsid w:val="00B17846"/>
    <w:rsid w:val="00B1797D"/>
    <w:rsid w:val="00B17CC1"/>
    <w:rsid w:val="00B17D61"/>
    <w:rsid w:val="00B200EB"/>
    <w:rsid w:val="00B20256"/>
    <w:rsid w:val="00B2031E"/>
    <w:rsid w:val="00B205C3"/>
    <w:rsid w:val="00B206FF"/>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ADC"/>
    <w:rsid w:val="00B24D34"/>
    <w:rsid w:val="00B24ECE"/>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2A9"/>
    <w:rsid w:val="00B3262E"/>
    <w:rsid w:val="00B32785"/>
    <w:rsid w:val="00B32898"/>
    <w:rsid w:val="00B32BC1"/>
    <w:rsid w:val="00B33035"/>
    <w:rsid w:val="00B33165"/>
    <w:rsid w:val="00B337BC"/>
    <w:rsid w:val="00B33850"/>
    <w:rsid w:val="00B338A4"/>
    <w:rsid w:val="00B3435D"/>
    <w:rsid w:val="00B34A46"/>
    <w:rsid w:val="00B3509E"/>
    <w:rsid w:val="00B3530E"/>
    <w:rsid w:val="00B355F6"/>
    <w:rsid w:val="00B35997"/>
    <w:rsid w:val="00B35999"/>
    <w:rsid w:val="00B35C5C"/>
    <w:rsid w:val="00B35CE8"/>
    <w:rsid w:val="00B36140"/>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9DB"/>
    <w:rsid w:val="00B41CE6"/>
    <w:rsid w:val="00B41EA4"/>
    <w:rsid w:val="00B4288A"/>
    <w:rsid w:val="00B42B50"/>
    <w:rsid w:val="00B4335F"/>
    <w:rsid w:val="00B44A42"/>
    <w:rsid w:val="00B44B37"/>
    <w:rsid w:val="00B44C83"/>
    <w:rsid w:val="00B44DD3"/>
    <w:rsid w:val="00B45A52"/>
    <w:rsid w:val="00B46175"/>
    <w:rsid w:val="00B462D7"/>
    <w:rsid w:val="00B46711"/>
    <w:rsid w:val="00B47551"/>
    <w:rsid w:val="00B477B8"/>
    <w:rsid w:val="00B47803"/>
    <w:rsid w:val="00B4791A"/>
    <w:rsid w:val="00B47C29"/>
    <w:rsid w:val="00B47CF4"/>
    <w:rsid w:val="00B47D21"/>
    <w:rsid w:val="00B50500"/>
    <w:rsid w:val="00B50916"/>
    <w:rsid w:val="00B51008"/>
    <w:rsid w:val="00B51031"/>
    <w:rsid w:val="00B512B7"/>
    <w:rsid w:val="00B51308"/>
    <w:rsid w:val="00B515EF"/>
    <w:rsid w:val="00B518B2"/>
    <w:rsid w:val="00B51A44"/>
    <w:rsid w:val="00B51C8F"/>
    <w:rsid w:val="00B51D73"/>
    <w:rsid w:val="00B51DE9"/>
    <w:rsid w:val="00B51E60"/>
    <w:rsid w:val="00B52318"/>
    <w:rsid w:val="00B523EE"/>
    <w:rsid w:val="00B5266E"/>
    <w:rsid w:val="00B5286A"/>
    <w:rsid w:val="00B53085"/>
    <w:rsid w:val="00B53485"/>
    <w:rsid w:val="00B53646"/>
    <w:rsid w:val="00B53649"/>
    <w:rsid w:val="00B537CE"/>
    <w:rsid w:val="00B53A11"/>
    <w:rsid w:val="00B53E45"/>
    <w:rsid w:val="00B54858"/>
    <w:rsid w:val="00B54DAA"/>
    <w:rsid w:val="00B5618B"/>
    <w:rsid w:val="00B564F9"/>
    <w:rsid w:val="00B565FE"/>
    <w:rsid w:val="00B57004"/>
    <w:rsid w:val="00B57291"/>
    <w:rsid w:val="00B575E0"/>
    <w:rsid w:val="00B577EB"/>
    <w:rsid w:val="00B57A4E"/>
    <w:rsid w:val="00B57B83"/>
    <w:rsid w:val="00B57C94"/>
    <w:rsid w:val="00B57D38"/>
    <w:rsid w:val="00B57D49"/>
    <w:rsid w:val="00B57D76"/>
    <w:rsid w:val="00B57FF9"/>
    <w:rsid w:val="00B6005C"/>
    <w:rsid w:val="00B605CB"/>
    <w:rsid w:val="00B60BB3"/>
    <w:rsid w:val="00B61188"/>
    <w:rsid w:val="00B6154A"/>
    <w:rsid w:val="00B62BEF"/>
    <w:rsid w:val="00B63658"/>
    <w:rsid w:val="00B63794"/>
    <w:rsid w:val="00B637A8"/>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CEC"/>
    <w:rsid w:val="00B67FFD"/>
    <w:rsid w:val="00B7019D"/>
    <w:rsid w:val="00B70828"/>
    <w:rsid w:val="00B71750"/>
    <w:rsid w:val="00B71958"/>
    <w:rsid w:val="00B71EE5"/>
    <w:rsid w:val="00B721B8"/>
    <w:rsid w:val="00B72375"/>
    <w:rsid w:val="00B724D0"/>
    <w:rsid w:val="00B7285B"/>
    <w:rsid w:val="00B72868"/>
    <w:rsid w:val="00B72B95"/>
    <w:rsid w:val="00B72BCA"/>
    <w:rsid w:val="00B7331C"/>
    <w:rsid w:val="00B7354A"/>
    <w:rsid w:val="00B73583"/>
    <w:rsid w:val="00B739F6"/>
    <w:rsid w:val="00B743EE"/>
    <w:rsid w:val="00B74554"/>
    <w:rsid w:val="00B74875"/>
    <w:rsid w:val="00B755F7"/>
    <w:rsid w:val="00B75641"/>
    <w:rsid w:val="00B75B5D"/>
    <w:rsid w:val="00B75C63"/>
    <w:rsid w:val="00B75E3C"/>
    <w:rsid w:val="00B76248"/>
    <w:rsid w:val="00B769C8"/>
    <w:rsid w:val="00B76A9F"/>
    <w:rsid w:val="00B76AD8"/>
    <w:rsid w:val="00B76D2A"/>
    <w:rsid w:val="00B76EBF"/>
    <w:rsid w:val="00B777F2"/>
    <w:rsid w:val="00B77FA2"/>
    <w:rsid w:val="00B77FFB"/>
    <w:rsid w:val="00B80055"/>
    <w:rsid w:val="00B80C4E"/>
    <w:rsid w:val="00B8154A"/>
    <w:rsid w:val="00B81901"/>
    <w:rsid w:val="00B81A7B"/>
    <w:rsid w:val="00B81AB8"/>
    <w:rsid w:val="00B81D10"/>
    <w:rsid w:val="00B81FF6"/>
    <w:rsid w:val="00B8209E"/>
    <w:rsid w:val="00B82546"/>
    <w:rsid w:val="00B8278A"/>
    <w:rsid w:val="00B82B19"/>
    <w:rsid w:val="00B8397C"/>
    <w:rsid w:val="00B840A4"/>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76"/>
    <w:rsid w:val="00B924AA"/>
    <w:rsid w:val="00B927AA"/>
    <w:rsid w:val="00B92CED"/>
    <w:rsid w:val="00B92FF8"/>
    <w:rsid w:val="00B93132"/>
    <w:rsid w:val="00B93454"/>
    <w:rsid w:val="00B9364C"/>
    <w:rsid w:val="00B93992"/>
    <w:rsid w:val="00B93A56"/>
    <w:rsid w:val="00B93B59"/>
    <w:rsid w:val="00B93CE3"/>
    <w:rsid w:val="00B93E70"/>
    <w:rsid w:val="00B94052"/>
    <w:rsid w:val="00B9406A"/>
    <w:rsid w:val="00B942AB"/>
    <w:rsid w:val="00B94676"/>
    <w:rsid w:val="00B94CF9"/>
    <w:rsid w:val="00B9572D"/>
    <w:rsid w:val="00B95811"/>
    <w:rsid w:val="00B95992"/>
    <w:rsid w:val="00B95B28"/>
    <w:rsid w:val="00B95BB4"/>
    <w:rsid w:val="00B95DF2"/>
    <w:rsid w:val="00B95EE9"/>
    <w:rsid w:val="00B95EF6"/>
    <w:rsid w:val="00B95F54"/>
    <w:rsid w:val="00B964F9"/>
    <w:rsid w:val="00B966B3"/>
    <w:rsid w:val="00B966E1"/>
    <w:rsid w:val="00B96833"/>
    <w:rsid w:val="00B96EC5"/>
    <w:rsid w:val="00B97BB4"/>
    <w:rsid w:val="00B97C21"/>
    <w:rsid w:val="00B97D91"/>
    <w:rsid w:val="00B97EC2"/>
    <w:rsid w:val="00B97F9A"/>
    <w:rsid w:val="00BA0325"/>
    <w:rsid w:val="00BA08A3"/>
    <w:rsid w:val="00BA0BB1"/>
    <w:rsid w:val="00BA0DF6"/>
    <w:rsid w:val="00BA1458"/>
    <w:rsid w:val="00BA17F9"/>
    <w:rsid w:val="00BA1C38"/>
    <w:rsid w:val="00BA1C7D"/>
    <w:rsid w:val="00BA1EFD"/>
    <w:rsid w:val="00BA2280"/>
    <w:rsid w:val="00BA27EA"/>
    <w:rsid w:val="00BA2821"/>
    <w:rsid w:val="00BA2A08"/>
    <w:rsid w:val="00BA3011"/>
    <w:rsid w:val="00BA3108"/>
    <w:rsid w:val="00BA33E1"/>
    <w:rsid w:val="00BA361F"/>
    <w:rsid w:val="00BA36E5"/>
    <w:rsid w:val="00BA3E05"/>
    <w:rsid w:val="00BA4CE6"/>
    <w:rsid w:val="00BA4E8B"/>
    <w:rsid w:val="00BA5484"/>
    <w:rsid w:val="00BA56D2"/>
    <w:rsid w:val="00BA5887"/>
    <w:rsid w:val="00BA58F5"/>
    <w:rsid w:val="00BA5F0C"/>
    <w:rsid w:val="00BA65E8"/>
    <w:rsid w:val="00BA6ACE"/>
    <w:rsid w:val="00BA6FC1"/>
    <w:rsid w:val="00BA70BB"/>
    <w:rsid w:val="00BA76E0"/>
    <w:rsid w:val="00BA782A"/>
    <w:rsid w:val="00BA7C4F"/>
    <w:rsid w:val="00BB083C"/>
    <w:rsid w:val="00BB0A24"/>
    <w:rsid w:val="00BB0A71"/>
    <w:rsid w:val="00BB0DE4"/>
    <w:rsid w:val="00BB159D"/>
    <w:rsid w:val="00BB1871"/>
    <w:rsid w:val="00BB1919"/>
    <w:rsid w:val="00BB19EE"/>
    <w:rsid w:val="00BB1B23"/>
    <w:rsid w:val="00BB2014"/>
    <w:rsid w:val="00BB21B4"/>
    <w:rsid w:val="00BB2863"/>
    <w:rsid w:val="00BB28DC"/>
    <w:rsid w:val="00BB2A25"/>
    <w:rsid w:val="00BB2B8E"/>
    <w:rsid w:val="00BB2BED"/>
    <w:rsid w:val="00BB30F3"/>
    <w:rsid w:val="00BB318F"/>
    <w:rsid w:val="00BB35D2"/>
    <w:rsid w:val="00BB39D5"/>
    <w:rsid w:val="00BB51F7"/>
    <w:rsid w:val="00BB56A9"/>
    <w:rsid w:val="00BB6BE1"/>
    <w:rsid w:val="00BB6E21"/>
    <w:rsid w:val="00BB703C"/>
    <w:rsid w:val="00BB776F"/>
    <w:rsid w:val="00BB7B0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294"/>
    <w:rsid w:val="00BC25EB"/>
    <w:rsid w:val="00BC27CF"/>
    <w:rsid w:val="00BC2BF0"/>
    <w:rsid w:val="00BC3164"/>
    <w:rsid w:val="00BC458E"/>
    <w:rsid w:val="00BC46B5"/>
    <w:rsid w:val="00BC4D2E"/>
    <w:rsid w:val="00BC4E54"/>
    <w:rsid w:val="00BC4F53"/>
    <w:rsid w:val="00BC50A3"/>
    <w:rsid w:val="00BC51F0"/>
    <w:rsid w:val="00BC5EDB"/>
    <w:rsid w:val="00BC667A"/>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2D47"/>
    <w:rsid w:val="00BD34AE"/>
    <w:rsid w:val="00BD35AF"/>
    <w:rsid w:val="00BD41C6"/>
    <w:rsid w:val="00BD43B9"/>
    <w:rsid w:val="00BD4447"/>
    <w:rsid w:val="00BD48AC"/>
    <w:rsid w:val="00BD4957"/>
    <w:rsid w:val="00BD4AE4"/>
    <w:rsid w:val="00BD55BA"/>
    <w:rsid w:val="00BD5762"/>
    <w:rsid w:val="00BD5996"/>
    <w:rsid w:val="00BD5D8A"/>
    <w:rsid w:val="00BD5F1A"/>
    <w:rsid w:val="00BD694A"/>
    <w:rsid w:val="00BD7162"/>
    <w:rsid w:val="00BD735A"/>
    <w:rsid w:val="00BD7BFC"/>
    <w:rsid w:val="00BD7DE3"/>
    <w:rsid w:val="00BE079A"/>
    <w:rsid w:val="00BE09C4"/>
    <w:rsid w:val="00BE0A88"/>
    <w:rsid w:val="00BE0BBD"/>
    <w:rsid w:val="00BE0E66"/>
    <w:rsid w:val="00BE10F4"/>
    <w:rsid w:val="00BE1133"/>
    <w:rsid w:val="00BE1234"/>
    <w:rsid w:val="00BE1583"/>
    <w:rsid w:val="00BE1C2E"/>
    <w:rsid w:val="00BE1C72"/>
    <w:rsid w:val="00BE1CAE"/>
    <w:rsid w:val="00BE1CD1"/>
    <w:rsid w:val="00BE1EE0"/>
    <w:rsid w:val="00BE1F05"/>
    <w:rsid w:val="00BE2142"/>
    <w:rsid w:val="00BE260D"/>
    <w:rsid w:val="00BE29A9"/>
    <w:rsid w:val="00BE2C76"/>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4A9"/>
    <w:rsid w:val="00BE7603"/>
    <w:rsid w:val="00BE77BF"/>
    <w:rsid w:val="00BE78D7"/>
    <w:rsid w:val="00BF1493"/>
    <w:rsid w:val="00BF15C8"/>
    <w:rsid w:val="00BF17FD"/>
    <w:rsid w:val="00BF192B"/>
    <w:rsid w:val="00BF1EDF"/>
    <w:rsid w:val="00BF264B"/>
    <w:rsid w:val="00BF27FD"/>
    <w:rsid w:val="00BF295E"/>
    <w:rsid w:val="00BF2D1C"/>
    <w:rsid w:val="00BF2D8C"/>
    <w:rsid w:val="00BF2E78"/>
    <w:rsid w:val="00BF2F09"/>
    <w:rsid w:val="00BF3279"/>
    <w:rsid w:val="00BF37B4"/>
    <w:rsid w:val="00BF3A0B"/>
    <w:rsid w:val="00BF3F37"/>
    <w:rsid w:val="00BF3FB3"/>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B7E"/>
    <w:rsid w:val="00C00CCF"/>
    <w:rsid w:val="00C014D9"/>
    <w:rsid w:val="00C015F1"/>
    <w:rsid w:val="00C01A74"/>
    <w:rsid w:val="00C01F33"/>
    <w:rsid w:val="00C0200E"/>
    <w:rsid w:val="00C0209C"/>
    <w:rsid w:val="00C02309"/>
    <w:rsid w:val="00C026AD"/>
    <w:rsid w:val="00C02C00"/>
    <w:rsid w:val="00C02C87"/>
    <w:rsid w:val="00C02CC6"/>
    <w:rsid w:val="00C03045"/>
    <w:rsid w:val="00C03180"/>
    <w:rsid w:val="00C0342D"/>
    <w:rsid w:val="00C0352D"/>
    <w:rsid w:val="00C035C2"/>
    <w:rsid w:val="00C036B9"/>
    <w:rsid w:val="00C03B34"/>
    <w:rsid w:val="00C03D8F"/>
    <w:rsid w:val="00C03E9F"/>
    <w:rsid w:val="00C040F1"/>
    <w:rsid w:val="00C040F7"/>
    <w:rsid w:val="00C04198"/>
    <w:rsid w:val="00C044AB"/>
    <w:rsid w:val="00C0467A"/>
    <w:rsid w:val="00C047AE"/>
    <w:rsid w:val="00C04806"/>
    <w:rsid w:val="00C04C9F"/>
    <w:rsid w:val="00C0521D"/>
    <w:rsid w:val="00C05306"/>
    <w:rsid w:val="00C05458"/>
    <w:rsid w:val="00C05706"/>
    <w:rsid w:val="00C06071"/>
    <w:rsid w:val="00C06264"/>
    <w:rsid w:val="00C063D5"/>
    <w:rsid w:val="00C066F1"/>
    <w:rsid w:val="00C07377"/>
    <w:rsid w:val="00C073E0"/>
    <w:rsid w:val="00C0744C"/>
    <w:rsid w:val="00C0777B"/>
    <w:rsid w:val="00C07DC1"/>
    <w:rsid w:val="00C10478"/>
    <w:rsid w:val="00C105FE"/>
    <w:rsid w:val="00C10776"/>
    <w:rsid w:val="00C10777"/>
    <w:rsid w:val="00C107B0"/>
    <w:rsid w:val="00C109BC"/>
    <w:rsid w:val="00C10CF2"/>
    <w:rsid w:val="00C11103"/>
    <w:rsid w:val="00C11633"/>
    <w:rsid w:val="00C1182A"/>
    <w:rsid w:val="00C11E79"/>
    <w:rsid w:val="00C12107"/>
    <w:rsid w:val="00C124B6"/>
    <w:rsid w:val="00C12BDB"/>
    <w:rsid w:val="00C12C6D"/>
    <w:rsid w:val="00C13433"/>
    <w:rsid w:val="00C13905"/>
    <w:rsid w:val="00C13962"/>
    <w:rsid w:val="00C13EEA"/>
    <w:rsid w:val="00C14011"/>
    <w:rsid w:val="00C144AB"/>
    <w:rsid w:val="00C14BBA"/>
    <w:rsid w:val="00C14D4B"/>
    <w:rsid w:val="00C14FE8"/>
    <w:rsid w:val="00C1529E"/>
    <w:rsid w:val="00C154BB"/>
    <w:rsid w:val="00C156EA"/>
    <w:rsid w:val="00C15D1A"/>
    <w:rsid w:val="00C1608A"/>
    <w:rsid w:val="00C16757"/>
    <w:rsid w:val="00C17316"/>
    <w:rsid w:val="00C17CAE"/>
    <w:rsid w:val="00C20309"/>
    <w:rsid w:val="00C20508"/>
    <w:rsid w:val="00C208C7"/>
    <w:rsid w:val="00C20FB5"/>
    <w:rsid w:val="00C214E0"/>
    <w:rsid w:val="00C21AAA"/>
    <w:rsid w:val="00C21BCF"/>
    <w:rsid w:val="00C21EC0"/>
    <w:rsid w:val="00C2260F"/>
    <w:rsid w:val="00C226CD"/>
    <w:rsid w:val="00C22749"/>
    <w:rsid w:val="00C22A66"/>
    <w:rsid w:val="00C23215"/>
    <w:rsid w:val="00C23220"/>
    <w:rsid w:val="00C23EAD"/>
    <w:rsid w:val="00C247CB"/>
    <w:rsid w:val="00C24AA4"/>
    <w:rsid w:val="00C24D21"/>
    <w:rsid w:val="00C25194"/>
    <w:rsid w:val="00C26007"/>
    <w:rsid w:val="00C26113"/>
    <w:rsid w:val="00C2671D"/>
    <w:rsid w:val="00C269A2"/>
    <w:rsid w:val="00C27556"/>
    <w:rsid w:val="00C279B5"/>
    <w:rsid w:val="00C27C45"/>
    <w:rsid w:val="00C27F38"/>
    <w:rsid w:val="00C30D9E"/>
    <w:rsid w:val="00C31116"/>
    <w:rsid w:val="00C31324"/>
    <w:rsid w:val="00C3137E"/>
    <w:rsid w:val="00C3171B"/>
    <w:rsid w:val="00C31AD9"/>
    <w:rsid w:val="00C31BA5"/>
    <w:rsid w:val="00C31D4A"/>
    <w:rsid w:val="00C31D66"/>
    <w:rsid w:val="00C32FA7"/>
    <w:rsid w:val="00C331F5"/>
    <w:rsid w:val="00C33684"/>
    <w:rsid w:val="00C33E27"/>
    <w:rsid w:val="00C33FE6"/>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719D"/>
    <w:rsid w:val="00C37521"/>
    <w:rsid w:val="00C375B4"/>
    <w:rsid w:val="00C37BA5"/>
    <w:rsid w:val="00C37BC7"/>
    <w:rsid w:val="00C37D90"/>
    <w:rsid w:val="00C4082F"/>
    <w:rsid w:val="00C40976"/>
    <w:rsid w:val="00C40ABF"/>
    <w:rsid w:val="00C40C05"/>
    <w:rsid w:val="00C40D23"/>
    <w:rsid w:val="00C41535"/>
    <w:rsid w:val="00C41603"/>
    <w:rsid w:val="00C41B43"/>
    <w:rsid w:val="00C41EB7"/>
    <w:rsid w:val="00C424F2"/>
    <w:rsid w:val="00C42D8C"/>
    <w:rsid w:val="00C43A6C"/>
    <w:rsid w:val="00C43FCC"/>
    <w:rsid w:val="00C4493A"/>
    <w:rsid w:val="00C44972"/>
    <w:rsid w:val="00C44F4B"/>
    <w:rsid w:val="00C45739"/>
    <w:rsid w:val="00C4582B"/>
    <w:rsid w:val="00C458FE"/>
    <w:rsid w:val="00C45BB5"/>
    <w:rsid w:val="00C45F08"/>
    <w:rsid w:val="00C46692"/>
    <w:rsid w:val="00C46B7B"/>
    <w:rsid w:val="00C47101"/>
    <w:rsid w:val="00C4714C"/>
    <w:rsid w:val="00C472A5"/>
    <w:rsid w:val="00C47482"/>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32B2"/>
    <w:rsid w:val="00C535C2"/>
    <w:rsid w:val="00C537C2"/>
    <w:rsid w:val="00C53AD2"/>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D4F"/>
    <w:rsid w:val="00C57E2F"/>
    <w:rsid w:val="00C604F5"/>
    <w:rsid w:val="00C60783"/>
    <w:rsid w:val="00C60EC4"/>
    <w:rsid w:val="00C611F0"/>
    <w:rsid w:val="00C6140E"/>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C9B"/>
    <w:rsid w:val="00C65EBC"/>
    <w:rsid w:val="00C65EC6"/>
    <w:rsid w:val="00C65F0C"/>
    <w:rsid w:val="00C6611E"/>
    <w:rsid w:val="00C6622C"/>
    <w:rsid w:val="00C66472"/>
    <w:rsid w:val="00C6676E"/>
    <w:rsid w:val="00C668BD"/>
    <w:rsid w:val="00C668F7"/>
    <w:rsid w:val="00C6692D"/>
    <w:rsid w:val="00C66C33"/>
    <w:rsid w:val="00C66FCB"/>
    <w:rsid w:val="00C6709E"/>
    <w:rsid w:val="00C671CA"/>
    <w:rsid w:val="00C6755B"/>
    <w:rsid w:val="00C67873"/>
    <w:rsid w:val="00C67D98"/>
    <w:rsid w:val="00C70143"/>
    <w:rsid w:val="00C70342"/>
    <w:rsid w:val="00C704CA"/>
    <w:rsid w:val="00C70697"/>
    <w:rsid w:val="00C7070C"/>
    <w:rsid w:val="00C70A9D"/>
    <w:rsid w:val="00C70D2F"/>
    <w:rsid w:val="00C70E96"/>
    <w:rsid w:val="00C71095"/>
    <w:rsid w:val="00C728F3"/>
    <w:rsid w:val="00C72AF6"/>
    <w:rsid w:val="00C72EF4"/>
    <w:rsid w:val="00C72F4E"/>
    <w:rsid w:val="00C738C7"/>
    <w:rsid w:val="00C73B7A"/>
    <w:rsid w:val="00C73DC2"/>
    <w:rsid w:val="00C7412A"/>
    <w:rsid w:val="00C744F2"/>
    <w:rsid w:val="00C746E4"/>
    <w:rsid w:val="00C746EB"/>
    <w:rsid w:val="00C754E8"/>
    <w:rsid w:val="00C755E3"/>
    <w:rsid w:val="00C759C7"/>
    <w:rsid w:val="00C75AE2"/>
    <w:rsid w:val="00C75D2F"/>
    <w:rsid w:val="00C7652B"/>
    <w:rsid w:val="00C769CE"/>
    <w:rsid w:val="00C76A6A"/>
    <w:rsid w:val="00C76CDA"/>
    <w:rsid w:val="00C76D0F"/>
    <w:rsid w:val="00C76D90"/>
    <w:rsid w:val="00C76E3C"/>
    <w:rsid w:val="00C7752C"/>
    <w:rsid w:val="00C775F9"/>
    <w:rsid w:val="00C77624"/>
    <w:rsid w:val="00C77915"/>
    <w:rsid w:val="00C77BC4"/>
    <w:rsid w:val="00C77D93"/>
    <w:rsid w:val="00C80031"/>
    <w:rsid w:val="00C807D7"/>
    <w:rsid w:val="00C8085D"/>
    <w:rsid w:val="00C81568"/>
    <w:rsid w:val="00C8169F"/>
    <w:rsid w:val="00C81857"/>
    <w:rsid w:val="00C81FD0"/>
    <w:rsid w:val="00C82387"/>
    <w:rsid w:val="00C82773"/>
    <w:rsid w:val="00C828FA"/>
    <w:rsid w:val="00C82DFE"/>
    <w:rsid w:val="00C830E3"/>
    <w:rsid w:val="00C8310E"/>
    <w:rsid w:val="00C83A87"/>
    <w:rsid w:val="00C83B64"/>
    <w:rsid w:val="00C83F23"/>
    <w:rsid w:val="00C83FE9"/>
    <w:rsid w:val="00C841A6"/>
    <w:rsid w:val="00C8463A"/>
    <w:rsid w:val="00C84C4B"/>
    <w:rsid w:val="00C857B3"/>
    <w:rsid w:val="00C8591B"/>
    <w:rsid w:val="00C85DC0"/>
    <w:rsid w:val="00C860EE"/>
    <w:rsid w:val="00C8683F"/>
    <w:rsid w:val="00C86CFF"/>
    <w:rsid w:val="00C878D5"/>
    <w:rsid w:val="00C87AD6"/>
    <w:rsid w:val="00C87B8F"/>
    <w:rsid w:val="00C901C3"/>
    <w:rsid w:val="00C9027A"/>
    <w:rsid w:val="00C9068E"/>
    <w:rsid w:val="00C908DD"/>
    <w:rsid w:val="00C90B1C"/>
    <w:rsid w:val="00C91176"/>
    <w:rsid w:val="00C91970"/>
    <w:rsid w:val="00C91D3E"/>
    <w:rsid w:val="00C928A9"/>
    <w:rsid w:val="00C929F7"/>
    <w:rsid w:val="00C92AD8"/>
    <w:rsid w:val="00C92BF6"/>
    <w:rsid w:val="00C92DF0"/>
    <w:rsid w:val="00C932E2"/>
    <w:rsid w:val="00C93490"/>
    <w:rsid w:val="00C93BC6"/>
    <w:rsid w:val="00C93C4B"/>
    <w:rsid w:val="00C94083"/>
    <w:rsid w:val="00C944AB"/>
    <w:rsid w:val="00C9469F"/>
    <w:rsid w:val="00C94EF1"/>
    <w:rsid w:val="00C94FD3"/>
    <w:rsid w:val="00C9500D"/>
    <w:rsid w:val="00C953C6"/>
    <w:rsid w:val="00C956A1"/>
    <w:rsid w:val="00C95726"/>
    <w:rsid w:val="00C958BB"/>
    <w:rsid w:val="00C95B40"/>
    <w:rsid w:val="00C9631E"/>
    <w:rsid w:val="00C966F9"/>
    <w:rsid w:val="00C96B2C"/>
    <w:rsid w:val="00C96C39"/>
    <w:rsid w:val="00C97567"/>
    <w:rsid w:val="00C97A5F"/>
    <w:rsid w:val="00C97B4D"/>
    <w:rsid w:val="00C97C00"/>
    <w:rsid w:val="00C97CFF"/>
    <w:rsid w:val="00C97EA2"/>
    <w:rsid w:val="00CA0036"/>
    <w:rsid w:val="00CA0A43"/>
    <w:rsid w:val="00CA0A65"/>
    <w:rsid w:val="00CA11CC"/>
    <w:rsid w:val="00CA17EF"/>
    <w:rsid w:val="00CA1803"/>
    <w:rsid w:val="00CA1ED8"/>
    <w:rsid w:val="00CA2793"/>
    <w:rsid w:val="00CA2CE3"/>
    <w:rsid w:val="00CA2F13"/>
    <w:rsid w:val="00CA3189"/>
    <w:rsid w:val="00CA31BA"/>
    <w:rsid w:val="00CA3869"/>
    <w:rsid w:val="00CA38D6"/>
    <w:rsid w:val="00CA39A2"/>
    <w:rsid w:val="00CA3A68"/>
    <w:rsid w:val="00CA3DFD"/>
    <w:rsid w:val="00CA3E2C"/>
    <w:rsid w:val="00CA3E47"/>
    <w:rsid w:val="00CA463A"/>
    <w:rsid w:val="00CA4C9B"/>
    <w:rsid w:val="00CA4E1A"/>
    <w:rsid w:val="00CA4F9C"/>
    <w:rsid w:val="00CA4F9F"/>
    <w:rsid w:val="00CA5287"/>
    <w:rsid w:val="00CA5787"/>
    <w:rsid w:val="00CA59E2"/>
    <w:rsid w:val="00CA5D20"/>
    <w:rsid w:val="00CA603E"/>
    <w:rsid w:val="00CA6781"/>
    <w:rsid w:val="00CA68EB"/>
    <w:rsid w:val="00CA6B5A"/>
    <w:rsid w:val="00CA706F"/>
    <w:rsid w:val="00CA7EE5"/>
    <w:rsid w:val="00CB00E6"/>
    <w:rsid w:val="00CB0180"/>
    <w:rsid w:val="00CB06FB"/>
    <w:rsid w:val="00CB0A60"/>
    <w:rsid w:val="00CB0F89"/>
    <w:rsid w:val="00CB162B"/>
    <w:rsid w:val="00CB1F63"/>
    <w:rsid w:val="00CB2067"/>
    <w:rsid w:val="00CB216E"/>
    <w:rsid w:val="00CB2A05"/>
    <w:rsid w:val="00CB2C32"/>
    <w:rsid w:val="00CB370D"/>
    <w:rsid w:val="00CB37DE"/>
    <w:rsid w:val="00CB3AC7"/>
    <w:rsid w:val="00CB429B"/>
    <w:rsid w:val="00CB44B0"/>
    <w:rsid w:val="00CB4899"/>
    <w:rsid w:val="00CB4D5A"/>
    <w:rsid w:val="00CB4E54"/>
    <w:rsid w:val="00CB4EF3"/>
    <w:rsid w:val="00CB51E5"/>
    <w:rsid w:val="00CB5654"/>
    <w:rsid w:val="00CB5803"/>
    <w:rsid w:val="00CB5DC6"/>
    <w:rsid w:val="00CB5E51"/>
    <w:rsid w:val="00CB6005"/>
    <w:rsid w:val="00CB65AA"/>
    <w:rsid w:val="00CB67A7"/>
    <w:rsid w:val="00CB6855"/>
    <w:rsid w:val="00CB6997"/>
    <w:rsid w:val="00CB79B1"/>
    <w:rsid w:val="00CC040E"/>
    <w:rsid w:val="00CC05E6"/>
    <w:rsid w:val="00CC08BB"/>
    <w:rsid w:val="00CC111F"/>
    <w:rsid w:val="00CC1E1C"/>
    <w:rsid w:val="00CC2626"/>
    <w:rsid w:val="00CC277C"/>
    <w:rsid w:val="00CC286A"/>
    <w:rsid w:val="00CC2884"/>
    <w:rsid w:val="00CC2A1D"/>
    <w:rsid w:val="00CC2A50"/>
    <w:rsid w:val="00CC2B93"/>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E4"/>
    <w:rsid w:val="00CC51F4"/>
    <w:rsid w:val="00CC5ADE"/>
    <w:rsid w:val="00CC5C3E"/>
    <w:rsid w:val="00CC5D4D"/>
    <w:rsid w:val="00CC5F98"/>
    <w:rsid w:val="00CC61FD"/>
    <w:rsid w:val="00CC66FA"/>
    <w:rsid w:val="00CC67A1"/>
    <w:rsid w:val="00CC697B"/>
    <w:rsid w:val="00CC6D52"/>
    <w:rsid w:val="00CC71A0"/>
    <w:rsid w:val="00CC765B"/>
    <w:rsid w:val="00CC77A2"/>
    <w:rsid w:val="00CC7B45"/>
    <w:rsid w:val="00CD082F"/>
    <w:rsid w:val="00CD0B1E"/>
    <w:rsid w:val="00CD0D82"/>
    <w:rsid w:val="00CD1188"/>
    <w:rsid w:val="00CD15BB"/>
    <w:rsid w:val="00CD24E6"/>
    <w:rsid w:val="00CD2ED1"/>
    <w:rsid w:val="00CD337B"/>
    <w:rsid w:val="00CD3533"/>
    <w:rsid w:val="00CD3770"/>
    <w:rsid w:val="00CD3C89"/>
    <w:rsid w:val="00CD40DC"/>
    <w:rsid w:val="00CD43FB"/>
    <w:rsid w:val="00CD4CD9"/>
    <w:rsid w:val="00CD6201"/>
    <w:rsid w:val="00CD63B2"/>
    <w:rsid w:val="00CD652C"/>
    <w:rsid w:val="00CD679F"/>
    <w:rsid w:val="00CD6B8F"/>
    <w:rsid w:val="00CD6BE9"/>
    <w:rsid w:val="00CD6CA5"/>
    <w:rsid w:val="00CD6FCC"/>
    <w:rsid w:val="00CD7570"/>
    <w:rsid w:val="00CD7B72"/>
    <w:rsid w:val="00CD7D75"/>
    <w:rsid w:val="00CE0666"/>
    <w:rsid w:val="00CE0744"/>
    <w:rsid w:val="00CE0C1A"/>
    <w:rsid w:val="00CE0D5D"/>
    <w:rsid w:val="00CE0F52"/>
    <w:rsid w:val="00CE1237"/>
    <w:rsid w:val="00CE1A49"/>
    <w:rsid w:val="00CE2321"/>
    <w:rsid w:val="00CE277C"/>
    <w:rsid w:val="00CE292F"/>
    <w:rsid w:val="00CE2A71"/>
    <w:rsid w:val="00CE2C47"/>
    <w:rsid w:val="00CE35FE"/>
    <w:rsid w:val="00CE3CAE"/>
    <w:rsid w:val="00CE3E31"/>
    <w:rsid w:val="00CE3FC4"/>
    <w:rsid w:val="00CE47A8"/>
    <w:rsid w:val="00CE4A12"/>
    <w:rsid w:val="00CE4ABC"/>
    <w:rsid w:val="00CE4B16"/>
    <w:rsid w:val="00CE4CF7"/>
    <w:rsid w:val="00CE5416"/>
    <w:rsid w:val="00CE5490"/>
    <w:rsid w:val="00CE5677"/>
    <w:rsid w:val="00CE56A9"/>
    <w:rsid w:val="00CE59DC"/>
    <w:rsid w:val="00CE5B18"/>
    <w:rsid w:val="00CE5E7C"/>
    <w:rsid w:val="00CE5EBF"/>
    <w:rsid w:val="00CE6861"/>
    <w:rsid w:val="00CE6B7E"/>
    <w:rsid w:val="00CE6DB8"/>
    <w:rsid w:val="00CE6F3E"/>
    <w:rsid w:val="00CE71F8"/>
    <w:rsid w:val="00CE7561"/>
    <w:rsid w:val="00CE75E3"/>
    <w:rsid w:val="00CE7C7E"/>
    <w:rsid w:val="00CF0338"/>
    <w:rsid w:val="00CF07BD"/>
    <w:rsid w:val="00CF0924"/>
    <w:rsid w:val="00CF0C35"/>
    <w:rsid w:val="00CF11F6"/>
    <w:rsid w:val="00CF1354"/>
    <w:rsid w:val="00CF1866"/>
    <w:rsid w:val="00CF3039"/>
    <w:rsid w:val="00CF3443"/>
    <w:rsid w:val="00CF3750"/>
    <w:rsid w:val="00CF38EF"/>
    <w:rsid w:val="00CF3B1F"/>
    <w:rsid w:val="00CF3BF6"/>
    <w:rsid w:val="00CF3C36"/>
    <w:rsid w:val="00CF4186"/>
    <w:rsid w:val="00CF4B78"/>
    <w:rsid w:val="00CF4DF0"/>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6DC"/>
    <w:rsid w:val="00D0274A"/>
    <w:rsid w:val="00D02803"/>
    <w:rsid w:val="00D02895"/>
    <w:rsid w:val="00D02D33"/>
    <w:rsid w:val="00D02DAB"/>
    <w:rsid w:val="00D03394"/>
    <w:rsid w:val="00D03431"/>
    <w:rsid w:val="00D0349B"/>
    <w:rsid w:val="00D03500"/>
    <w:rsid w:val="00D03AE5"/>
    <w:rsid w:val="00D041E3"/>
    <w:rsid w:val="00D04864"/>
    <w:rsid w:val="00D04D10"/>
    <w:rsid w:val="00D04EAA"/>
    <w:rsid w:val="00D0531A"/>
    <w:rsid w:val="00D058BC"/>
    <w:rsid w:val="00D059A4"/>
    <w:rsid w:val="00D05A48"/>
    <w:rsid w:val="00D060A1"/>
    <w:rsid w:val="00D060FC"/>
    <w:rsid w:val="00D0634C"/>
    <w:rsid w:val="00D063F1"/>
    <w:rsid w:val="00D06440"/>
    <w:rsid w:val="00D066CE"/>
    <w:rsid w:val="00D06769"/>
    <w:rsid w:val="00D06D04"/>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864"/>
    <w:rsid w:val="00D13E46"/>
    <w:rsid w:val="00D13E4E"/>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579"/>
    <w:rsid w:val="00D16B9D"/>
    <w:rsid w:val="00D171A9"/>
    <w:rsid w:val="00D17443"/>
    <w:rsid w:val="00D17C28"/>
    <w:rsid w:val="00D203EC"/>
    <w:rsid w:val="00D20A27"/>
    <w:rsid w:val="00D20C89"/>
    <w:rsid w:val="00D20F45"/>
    <w:rsid w:val="00D212E2"/>
    <w:rsid w:val="00D21443"/>
    <w:rsid w:val="00D21633"/>
    <w:rsid w:val="00D22299"/>
    <w:rsid w:val="00D234F2"/>
    <w:rsid w:val="00D235FD"/>
    <w:rsid w:val="00D238AC"/>
    <w:rsid w:val="00D239A7"/>
    <w:rsid w:val="00D23D7F"/>
    <w:rsid w:val="00D23F47"/>
    <w:rsid w:val="00D23FEE"/>
    <w:rsid w:val="00D24400"/>
    <w:rsid w:val="00D246BD"/>
    <w:rsid w:val="00D2473D"/>
    <w:rsid w:val="00D248DC"/>
    <w:rsid w:val="00D24B5D"/>
    <w:rsid w:val="00D25297"/>
    <w:rsid w:val="00D2548D"/>
    <w:rsid w:val="00D2560A"/>
    <w:rsid w:val="00D25617"/>
    <w:rsid w:val="00D25F93"/>
    <w:rsid w:val="00D26B54"/>
    <w:rsid w:val="00D26C60"/>
    <w:rsid w:val="00D26D9F"/>
    <w:rsid w:val="00D26F4D"/>
    <w:rsid w:val="00D26FB4"/>
    <w:rsid w:val="00D27938"/>
    <w:rsid w:val="00D279F5"/>
    <w:rsid w:val="00D27BE2"/>
    <w:rsid w:val="00D27DA6"/>
    <w:rsid w:val="00D27DB5"/>
    <w:rsid w:val="00D30B4F"/>
    <w:rsid w:val="00D30D0D"/>
    <w:rsid w:val="00D310DF"/>
    <w:rsid w:val="00D3122B"/>
    <w:rsid w:val="00D312CC"/>
    <w:rsid w:val="00D31732"/>
    <w:rsid w:val="00D31EAE"/>
    <w:rsid w:val="00D32001"/>
    <w:rsid w:val="00D32151"/>
    <w:rsid w:val="00D32390"/>
    <w:rsid w:val="00D324BC"/>
    <w:rsid w:val="00D3278E"/>
    <w:rsid w:val="00D32F1F"/>
    <w:rsid w:val="00D33730"/>
    <w:rsid w:val="00D341A0"/>
    <w:rsid w:val="00D3467D"/>
    <w:rsid w:val="00D351CE"/>
    <w:rsid w:val="00D352F6"/>
    <w:rsid w:val="00D35913"/>
    <w:rsid w:val="00D36183"/>
    <w:rsid w:val="00D36940"/>
    <w:rsid w:val="00D36974"/>
    <w:rsid w:val="00D36E71"/>
    <w:rsid w:val="00D37053"/>
    <w:rsid w:val="00D37607"/>
    <w:rsid w:val="00D3771F"/>
    <w:rsid w:val="00D37D87"/>
    <w:rsid w:val="00D40629"/>
    <w:rsid w:val="00D40830"/>
    <w:rsid w:val="00D40A76"/>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140F"/>
    <w:rsid w:val="00D51737"/>
    <w:rsid w:val="00D5198F"/>
    <w:rsid w:val="00D51EA6"/>
    <w:rsid w:val="00D51EF8"/>
    <w:rsid w:val="00D52010"/>
    <w:rsid w:val="00D52236"/>
    <w:rsid w:val="00D5264F"/>
    <w:rsid w:val="00D5274F"/>
    <w:rsid w:val="00D53014"/>
    <w:rsid w:val="00D53225"/>
    <w:rsid w:val="00D532C3"/>
    <w:rsid w:val="00D53494"/>
    <w:rsid w:val="00D53636"/>
    <w:rsid w:val="00D5365C"/>
    <w:rsid w:val="00D536F3"/>
    <w:rsid w:val="00D53AA2"/>
    <w:rsid w:val="00D53E9B"/>
    <w:rsid w:val="00D53EA6"/>
    <w:rsid w:val="00D541A0"/>
    <w:rsid w:val="00D5425F"/>
    <w:rsid w:val="00D54352"/>
    <w:rsid w:val="00D546FF"/>
    <w:rsid w:val="00D54746"/>
    <w:rsid w:val="00D54D36"/>
    <w:rsid w:val="00D54E18"/>
    <w:rsid w:val="00D54E3E"/>
    <w:rsid w:val="00D55085"/>
    <w:rsid w:val="00D551ED"/>
    <w:rsid w:val="00D55473"/>
    <w:rsid w:val="00D55AD5"/>
    <w:rsid w:val="00D55C4A"/>
    <w:rsid w:val="00D55DC1"/>
    <w:rsid w:val="00D55EBD"/>
    <w:rsid w:val="00D56353"/>
    <w:rsid w:val="00D56A98"/>
    <w:rsid w:val="00D56DD4"/>
    <w:rsid w:val="00D57204"/>
    <w:rsid w:val="00D574B0"/>
    <w:rsid w:val="00D5757C"/>
    <w:rsid w:val="00D576A5"/>
    <w:rsid w:val="00D576CA"/>
    <w:rsid w:val="00D5778D"/>
    <w:rsid w:val="00D578D9"/>
    <w:rsid w:val="00D57D8E"/>
    <w:rsid w:val="00D57F22"/>
    <w:rsid w:val="00D57FA3"/>
    <w:rsid w:val="00D605C3"/>
    <w:rsid w:val="00D6110E"/>
    <w:rsid w:val="00D6118D"/>
    <w:rsid w:val="00D61AF5"/>
    <w:rsid w:val="00D61E32"/>
    <w:rsid w:val="00D62095"/>
    <w:rsid w:val="00D6230F"/>
    <w:rsid w:val="00D62C4D"/>
    <w:rsid w:val="00D631D5"/>
    <w:rsid w:val="00D63582"/>
    <w:rsid w:val="00D63997"/>
    <w:rsid w:val="00D63AFC"/>
    <w:rsid w:val="00D63D1A"/>
    <w:rsid w:val="00D63FB1"/>
    <w:rsid w:val="00D64B69"/>
    <w:rsid w:val="00D652B5"/>
    <w:rsid w:val="00D657F0"/>
    <w:rsid w:val="00D657F4"/>
    <w:rsid w:val="00D658C9"/>
    <w:rsid w:val="00D65966"/>
    <w:rsid w:val="00D65AEA"/>
    <w:rsid w:val="00D65C07"/>
    <w:rsid w:val="00D65C24"/>
    <w:rsid w:val="00D6611B"/>
    <w:rsid w:val="00D66499"/>
    <w:rsid w:val="00D665F9"/>
    <w:rsid w:val="00D66B24"/>
    <w:rsid w:val="00D6722F"/>
    <w:rsid w:val="00D67AB9"/>
    <w:rsid w:val="00D67E16"/>
    <w:rsid w:val="00D7039F"/>
    <w:rsid w:val="00D7050C"/>
    <w:rsid w:val="00D706E1"/>
    <w:rsid w:val="00D708B0"/>
    <w:rsid w:val="00D70947"/>
    <w:rsid w:val="00D7130D"/>
    <w:rsid w:val="00D713FD"/>
    <w:rsid w:val="00D7149A"/>
    <w:rsid w:val="00D71C2E"/>
    <w:rsid w:val="00D720DD"/>
    <w:rsid w:val="00D72120"/>
    <w:rsid w:val="00D721C5"/>
    <w:rsid w:val="00D722DE"/>
    <w:rsid w:val="00D729FE"/>
    <w:rsid w:val="00D73104"/>
    <w:rsid w:val="00D73397"/>
    <w:rsid w:val="00D733FA"/>
    <w:rsid w:val="00D73412"/>
    <w:rsid w:val="00D7389E"/>
    <w:rsid w:val="00D74C2F"/>
    <w:rsid w:val="00D75190"/>
    <w:rsid w:val="00D753C0"/>
    <w:rsid w:val="00D75503"/>
    <w:rsid w:val="00D75620"/>
    <w:rsid w:val="00D75632"/>
    <w:rsid w:val="00D75BA0"/>
    <w:rsid w:val="00D767B1"/>
    <w:rsid w:val="00D76A8B"/>
    <w:rsid w:val="00D7705F"/>
    <w:rsid w:val="00D7735C"/>
    <w:rsid w:val="00D77633"/>
    <w:rsid w:val="00D77B1D"/>
    <w:rsid w:val="00D77D05"/>
    <w:rsid w:val="00D800BC"/>
    <w:rsid w:val="00D8021F"/>
    <w:rsid w:val="00D80383"/>
    <w:rsid w:val="00D8084C"/>
    <w:rsid w:val="00D80BDA"/>
    <w:rsid w:val="00D81017"/>
    <w:rsid w:val="00D810AA"/>
    <w:rsid w:val="00D81498"/>
    <w:rsid w:val="00D8178B"/>
    <w:rsid w:val="00D818CC"/>
    <w:rsid w:val="00D81E5F"/>
    <w:rsid w:val="00D823A2"/>
    <w:rsid w:val="00D823C6"/>
    <w:rsid w:val="00D82D76"/>
    <w:rsid w:val="00D83480"/>
    <w:rsid w:val="00D83497"/>
    <w:rsid w:val="00D839A2"/>
    <w:rsid w:val="00D83A5F"/>
    <w:rsid w:val="00D83EB7"/>
    <w:rsid w:val="00D83F66"/>
    <w:rsid w:val="00D8413F"/>
    <w:rsid w:val="00D8492F"/>
    <w:rsid w:val="00D84E2F"/>
    <w:rsid w:val="00D85159"/>
    <w:rsid w:val="00D8542D"/>
    <w:rsid w:val="00D85917"/>
    <w:rsid w:val="00D85A80"/>
    <w:rsid w:val="00D85D70"/>
    <w:rsid w:val="00D8637F"/>
    <w:rsid w:val="00D8684A"/>
    <w:rsid w:val="00D871CE"/>
    <w:rsid w:val="00D87270"/>
    <w:rsid w:val="00D875CC"/>
    <w:rsid w:val="00D87D73"/>
    <w:rsid w:val="00D90375"/>
    <w:rsid w:val="00D90396"/>
    <w:rsid w:val="00D9094F"/>
    <w:rsid w:val="00D90DA9"/>
    <w:rsid w:val="00D91078"/>
    <w:rsid w:val="00D911CB"/>
    <w:rsid w:val="00D9127D"/>
    <w:rsid w:val="00D91733"/>
    <w:rsid w:val="00D9183F"/>
    <w:rsid w:val="00D9196D"/>
    <w:rsid w:val="00D92036"/>
    <w:rsid w:val="00D92982"/>
    <w:rsid w:val="00D92C47"/>
    <w:rsid w:val="00D93355"/>
    <w:rsid w:val="00D9383B"/>
    <w:rsid w:val="00D9396B"/>
    <w:rsid w:val="00D944C5"/>
    <w:rsid w:val="00D9482F"/>
    <w:rsid w:val="00D94B5F"/>
    <w:rsid w:val="00D9537D"/>
    <w:rsid w:val="00D957DD"/>
    <w:rsid w:val="00D95839"/>
    <w:rsid w:val="00D95A1E"/>
    <w:rsid w:val="00D9613D"/>
    <w:rsid w:val="00D961CD"/>
    <w:rsid w:val="00D9704D"/>
    <w:rsid w:val="00D9739D"/>
    <w:rsid w:val="00D9775D"/>
    <w:rsid w:val="00D977E9"/>
    <w:rsid w:val="00D97A20"/>
    <w:rsid w:val="00D97B8A"/>
    <w:rsid w:val="00DA1292"/>
    <w:rsid w:val="00DA18A0"/>
    <w:rsid w:val="00DA1CE7"/>
    <w:rsid w:val="00DA1DF2"/>
    <w:rsid w:val="00DA1E71"/>
    <w:rsid w:val="00DA2891"/>
    <w:rsid w:val="00DA2A4E"/>
    <w:rsid w:val="00DA2D31"/>
    <w:rsid w:val="00DA305E"/>
    <w:rsid w:val="00DA381D"/>
    <w:rsid w:val="00DA3AC0"/>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72D"/>
    <w:rsid w:val="00DB17F3"/>
    <w:rsid w:val="00DB19A3"/>
    <w:rsid w:val="00DB23DE"/>
    <w:rsid w:val="00DB2705"/>
    <w:rsid w:val="00DB27F9"/>
    <w:rsid w:val="00DB2926"/>
    <w:rsid w:val="00DB2DF7"/>
    <w:rsid w:val="00DB319F"/>
    <w:rsid w:val="00DB325C"/>
    <w:rsid w:val="00DB3293"/>
    <w:rsid w:val="00DB377D"/>
    <w:rsid w:val="00DB4436"/>
    <w:rsid w:val="00DB4579"/>
    <w:rsid w:val="00DB4660"/>
    <w:rsid w:val="00DB46B2"/>
    <w:rsid w:val="00DB4CDE"/>
    <w:rsid w:val="00DB50C5"/>
    <w:rsid w:val="00DB50E4"/>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3475"/>
    <w:rsid w:val="00DC34D3"/>
    <w:rsid w:val="00DC361A"/>
    <w:rsid w:val="00DC38B2"/>
    <w:rsid w:val="00DC3D86"/>
    <w:rsid w:val="00DC4525"/>
    <w:rsid w:val="00DC45B2"/>
    <w:rsid w:val="00DC473C"/>
    <w:rsid w:val="00DC4F13"/>
    <w:rsid w:val="00DC53EF"/>
    <w:rsid w:val="00DC5E99"/>
    <w:rsid w:val="00DC5FB3"/>
    <w:rsid w:val="00DC6080"/>
    <w:rsid w:val="00DC6129"/>
    <w:rsid w:val="00DC631A"/>
    <w:rsid w:val="00DC6CAA"/>
    <w:rsid w:val="00DC6DC7"/>
    <w:rsid w:val="00DC739A"/>
    <w:rsid w:val="00DC7746"/>
    <w:rsid w:val="00DC7BAB"/>
    <w:rsid w:val="00DC7E23"/>
    <w:rsid w:val="00DD017F"/>
    <w:rsid w:val="00DD05AC"/>
    <w:rsid w:val="00DD0964"/>
    <w:rsid w:val="00DD126B"/>
    <w:rsid w:val="00DD1AE7"/>
    <w:rsid w:val="00DD1B70"/>
    <w:rsid w:val="00DD1B79"/>
    <w:rsid w:val="00DD1D60"/>
    <w:rsid w:val="00DD2CE7"/>
    <w:rsid w:val="00DD2E87"/>
    <w:rsid w:val="00DD30F5"/>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33"/>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0C7F"/>
    <w:rsid w:val="00DF1016"/>
    <w:rsid w:val="00DF10A0"/>
    <w:rsid w:val="00DF15E0"/>
    <w:rsid w:val="00DF18F3"/>
    <w:rsid w:val="00DF1A70"/>
    <w:rsid w:val="00DF1D1D"/>
    <w:rsid w:val="00DF1E12"/>
    <w:rsid w:val="00DF1F2C"/>
    <w:rsid w:val="00DF1FD1"/>
    <w:rsid w:val="00DF2A7B"/>
    <w:rsid w:val="00DF2DFD"/>
    <w:rsid w:val="00DF2F4C"/>
    <w:rsid w:val="00DF32AC"/>
    <w:rsid w:val="00DF3482"/>
    <w:rsid w:val="00DF37A0"/>
    <w:rsid w:val="00DF3DCE"/>
    <w:rsid w:val="00DF47EF"/>
    <w:rsid w:val="00DF4819"/>
    <w:rsid w:val="00DF4927"/>
    <w:rsid w:val="00DF507A"/>
    <w:rsid w:val="00DF5578"/>
    <w:rsid w:val="00DF5CEF"/>
    <w:rsid w:val="00DF5F19"/>
    <w:rsid w:val="00DF61B3"/>
    <w:rsid w:val="00DF6811"/>
    <w:rsid w:val="00DF69FA"/>
    <w:rsid w:val="00DF6C7A"/>
    <w:rsid w:val="00DF6FCF"/>
    <w:rsid w:val="00DF717D"/>
    <w:rsid w:val="00DF7DB1"/>
    <w:rsid w:val="00DF7F58"/>
    <w:rsid w:val="00E00A33"/>
    <w:rsid w:val="00E00BC0"/>
    <w:rsid w:val="00E01131"/>
    <w:rsid w:val="00E013F8"/>
    <w:rsid w:val="00E01521"/>
    <w:rsid w:val="00E015F1"/>
    <w:rsid w:val="00E01BF3"/>
    <w:rsid w:val="00E01C19"/>
    <w:rsid w:val="00E0203C"/>
    <w:rsid w:val="00E022FC"/>
    <w:rsid w:val="00E02C0A"/>
    <w:rsid w:val="00E02F50"/>
    <w:rsid w:val="00E03898"/>
    <w:rsid w:val="00E0458B"/>
    <w:rsid w:val="00E04910"/>
    <w:rsid w:val="00E04BB2"/>
    <w:rsid w:val="00E04BE7"/>
    <w:rsid w:val="00E05500"/>
    <w:rsid w:val="00E05558"/>
    <w:rsid w:val="00E060FC"/>
    <w:rsid w:val="00E06AA2"/>
    <w:rsid w:val="00E06AFE"/>
    <w:rsid w:val="00E07368"/>
    <w:rsid w:val="00E073EC"/>
    <w:rsid w:val="00E075EB"/>
    <w:rsid w:val="00E07799"/>
    <w:rsid w:val="00E07846"/>
    <w:rsid w:val="00E10E41"/>
    <w:rsid w:val="00E10E81"/>
    <w:rsid w:val="00E10E95"/>
    <w:rsid w:val="00E110E7"/>
    <w:rsid w:val="00E11B20"/>
    <w:rsid w:val="00E12763"/>
    <w:rsid w:val="00E128BD"/>
    <w:rsid w:val="00E12923"/>
    <w:rsid w:val="00E131A3"/>
    <w:rsid w:val="00E13299"/>
    <w:rsid w:val="00E13310"/>
    <w:rsid w:val="00E13649"/>
    <w:rsid w:val="00E13AB8"/>
    <w:rsid w:val="00E140BD"/>
    <w:rsid w:val="00E1425E"/>
    <w:rsid w:val="00E146B2"/>
    <w:rsid w:val="00E146BF"/>
    <w:rsid w:val="00E146E1"/>
    <w:rsid w:val="00E14B4E"/>
    <w:rsid w:val="00E14C1C"/>
    <w:rsid w:val="00E151C0"/>
    <w:rsid w:val="00E15432"/>
    <w:rsid w:val="00E158A7"/>
    <w:rsid w:val="00E158E4"/>
    <w:rsid w:val="00E15C1E"/>
    <w:rsid w:val="00E16004"/>
    <w:rsid w:val="00E160AC"/>
    <w:rsid w:val="00E167E4"/>
    <w:rsid w:val="00E16C70"/>
    <w:rsid w:val="00E17143"/>
    <w:rsid w:val="00E17796"/>
    <w:rsid w:val="00E1795D"/>
    <w:rsid w:val="00E17A3B"/>
    <w:rsid w:val="00E17A4A"/>
    <w:rsid w:val="00E17CA0"/>
    <w:rsid w:val="00E17D93"/>
    <w:rsid w:val="00E17F4C"/>
    <w:rsid w:val="00E17FA2"/>
    <w:rsid w:val="00E20025"/>
    <w:rsid w:val="00E2063D"/>
    <w:rsid w:val="00E208F6"/>
    <w:rsid w:val="00E20CDF"/>
    <w:rsid w:val="00E2105A"/>
    <w:rsid w:val="00E2136E"/>
    <w:rsid w:val="00E21399"/>
    <w:rsid w:val="00E21520"/>
    <w:rsid w:val="00E215E8"/>
    <w:rsid w:val="00E2171D"/>
    <w:rsid w:val="00E21A99"/>
    <w:rsid w:val="00E21B36"/>
    <w:rsid w:val="00E21DD4"/>
    <w:rsid w:val="00E21E68"/>
    <w:rsid w:val="00E22519"/>
    <w:rsid w:val="00E22672"/>
    <w:rsid w:val="00E2330A"/>
    <w:rsid w:val="00E23A38"/>
    <w:rsid w:val="00E23CD9"/>
    <w:rsid w:val="00E240D8"/>
    <w:rsid w:val="00E246F8"/>
    <w:rsid w:val="00E2479C"/>
    <w:rsid w:val="00E24CA8"/>
    <w:rsid w:val="00E24CB1"/>
    <w:rsid w:val="00E256E9"/>
    <w:rsid w:val="00E25DE2"/>
    <w:rsid w:val="00E26226"/>
    <w:rsid w:val="00E262CD"/>
    <w:rsid w:val="00E265B4"/>
    <w:rsid w:val="00E266B7"/>
    <w:rsid w:val="00E26AFF"/>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E03"/>
    <w:rsid w:val="00E364CC"/>
    <w:rsid w:val="00E36D70"/>
    <w:rsid w:val="00E3723A"/>
    <w:rsid w:val="00E377B0"/>
    <w:rsid w:val="00E377FD"/>
    <w:rsid w:val="00E37860"/>
    <w:rsid w:val="00E37EB8"/>
    <w:rsid w:val="00E4032F"/>
    <w:rsid w:val="00E40640"/>
    <w:rsid w:val="00E40A4E"/>
    <w:rsid w:val="00E40AF7"/>
    <w:rsid w:val="00E410E5"/>
    <w:rsid w:val="00E416BE"/>
    <w:rsid w:val="00E41776"/>
    <w:rsid w:val="00E417CB"/>
    <w:rsid w:val="00E417EA"/>
    <w:rsid w:val="00E419BA"/>
    <w:rsid w:val="00E41B61"/>
    <w:rsid w:val="00E421D0"/>
    <w:rsid w:val="00E422F7"/>
    <w:rsid w:val="00E4231B"/>
    <w:rsid w:val="00E4237F"/>
    <w:rsid w:val="00E4245E"/>
    <w:rsid w:val="00E4266E"/>
    <w:rsid w:val="00E427F9"/>
    <w:rsid w:val="00E42E89"/>
    <w:rsid w:val="00E4305D"/>
    <w:rsid w:val="00E43595"/>
    <w:rsid w:val="00E43F26"/>
    <w:rsid w:val="00E44203"/>
    <w:rsid w:val="00E44564"/>
    <w:rsid w:val="00E446F1"/>
    <w:rsid w:val="00E44802"/>
    <w:rsid w:val="00E44BE7"/>
    <w:rsid w:val="00E44C8A"/>
    <w:rsid w:val="00E4545A"/>
    <w:rsid w:val="00E456C9"/>
    <w:rsid w:val="00E457F2"/>
    <w:rsid w:val="00E458BC"/>
    <w:rsid w:val="00E462BF"/>
    <w:rsid w:val="00E46886"/>
    <w:rsid w:val="00E46928"/>
    <w:rsid w:val="00E4694C"/>
    <w:rsid w:val="00E46D24"/>
    <w:rsid w:val="00E46F09"/>
    <w:rsid w:val="00E473A9"/>
    <w:rsid w:val="00E47A08"/>
    <w:rsid w:val="00E47AEF"/>
    <w:rsid w:val="00E50125"/>
    <w:rsid w:val="00E5019A"/>
    <w:rsid w:val="00E50283"/>
    <w:rsid w:val="00E512D9"/>
    <w:rsid w:val="00E517C3"/>
    <w:rsid w:val="00E51C76"/>
    <w:rsid w:val="00E51D77"/>
    <w:rsid w:val="00E51E86"/>
    <w:rsid w:val="00E51FCF"/>
    <w:rsid w:val="00E5219A"/>
    <w:rsid w:val="00E521CF"/>
    <w:rsid w:val="00E524E4"/>
    <w:rsid w:val="00E528C6"/>
    <w:rsid w:val="00E52BCE"/>
    <w:rsid w:val="00E52C31"/>
    <w:rsid w:val="00E52EB2"/>
    <w:rsid w:val="00E530D7"/>
    <w:rsid w:val="00E53634"/>
    <w:rsid w:val="00E5389C"/>
    <w:rsid w:val="00E539CD"/>
    <w:rsid w:val="00E53B75"/>
    <w:rsid w:val="00E5410D"/>
    <w:rsid w:val="00E543D1"/>
    <w:rsid w:val="00E548B2"/>
    <w:rsid w:val="00E54E3B"/>
    <w:rsid w:val="00E556F1"/>
    <w:rsid w:val="00E55AA3"/>
    <w:rsid w:val="00E55BAF"/>
    <w:rsid w:val="00E55C28"/>
    <w:rsid w:val="00E5616D"/>
    <w:rsid w:val="00E5665C"/>
    <w:rsid w:val="00E5697B"/>
    <w:rsid w:val="00E570AD"/>
    <w:rsid w:val="00E5717C"/>
    <w:rsid w:val="00E57565"/>
    <w:rsid w:val="00E57635"/>
    <w:rsid w:val="00E579A7"/>
    <w:rsid w:val="00E57A3E"/>
    <w:rsid w:val="00E57D79"/>
    <w:rsid w:val="00E57F28"/>
    <w:rsid w:val="00E6033B"/>
    <w:rsid w:val="00E6047E"/>
    <w:rsid w:val="00E60EFF"/>
    <w:rsid w:val="00E60F67"/>
    <w:rsid w:val="00E6105B"/>
    <w:rsid w:val="00E61302"/>
    <w:rsid w:val="00E61894"/>
    <w:rsid w:val="00E618A5"/>
    <w:rsid w:val="00E61B94"/>
    <w:rsid w:val="00E61ED1"/>
    <w:rsid w:val="00E622FB"/>
    <w:rsid w:val="00E62374"/>
    <w:rsid w:val="00E6245D"/>
    <w:rsid w:val="00E629CA"/>
    <w:rsid w:val="00E63838"/>
    <w:rsid w:val="00E641E4"/>
    <w:rsid w:val="00E64434"/>
    <w:rsid w:val="00E6485E"/>
    <w:rsid w:val="00E64D8B"/>
    <w:rsid w:val="00E6515D"/>
    <w:rsid w:val="00E65341"/>
    <w:rsid w:val="00E65502"/>
    <w:rsid w:val="00E65D80"/>
    <w:rsid w:val="00E65F9F"/>
    <w:rsid w:val="00E667A0"/>
    <w:rsid w:val="00E669D1"/>
    <w:rsid w:val="00E66A77"/>
    <w:rsid w:val="00E66A97"/>
    <w:rsid w:val="00E67C51"/>
    <w:rsid w:val="00E67E5D"/>
    <w:rsid w:val="00E70311"/>
    <w:rsid w:val="00E703CA"/>
    <w:rsid w:val="00E7053A"/>
    <w:rsid w:val="00E70C6D"/>
    <w:rsid w:val="00E71103"/>
    <w:rsid w:val="00E71515"/>
    <w:rsid w:val="00E71A10"/>
    <w:rsid w:val="00E71B86"/>
    <w:rsid w:val="00E71D96"/>
    <w:rsid w:val="00E721EC"/>
    <w:rsid w:val="00E72ACF"/>
    <w:rsid w:val="00E72DE2"/>
    <w:rsid w:val="00E72EFC"/>
    <w:rsid w:val="00E73781"/>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8AA"/>
    <w:rsid w:val="00E81CD0"/>
    <w:rsid w:val="00E81D66"/>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6874"/>
    <w:rsid w:val="00E86B79"/>
    <w:rsid w:val="00E86B89"/>
    <w:rsid w:val="00E86F82"/>
    <w:rsid w:val="00E87007"/>
    <w:rsid w:val="00E870F5"/>
    <w:rsid w:val="00E8723F"/>
    <w:rsid w:val="00E8734D"/>
    <w:rsid w:val="00E8750A"/>
    <w:rsid w:val="00E87822"/>
    <w:rsid w:val="00E87A9B"/>
    <w:rsid w:val="00E87BF0"/>
    <w:rsid w:val="00E87D7F"/>
    <w:rsid w:val="00E90395"/>
    <w:rsid w:val="00E9039F"/>
    <w:rsid w:val="00E905EF"/>
    <w:rsid w:val="00E90719"/>
    <w:rsid w:val="00E907FD"/>
    <w:rsid w:val="00E90922"/>
    <w:rsid w:val="00E90D76"/>
    <w:rsid w:val="00E90E49"/>
    <w:rsid w:val="00E9156E"/>
    <w:rsid w:val="00E916D0"/>
    <w:rsid w:val="00E917F9"/>
    <w:rsid w:val="00E918EB"/>
    <w:rsid w:val="00E91F03"/>
    <w:rsid w:val="00E92050"/>
    <w:rsid w:val="00E920F7"/>
    <w:rsid w:val="00E92273"/>
    <w:rsid w:val="00E92869"/>
    <w:rsid w:val="00E9291C"/>
    <w:rsid w:val="00E9297B"/>
    <w:rsid w:val="00E92CE6"/>
    <w:rsid w:val="00E92D1C"/>
    <w:rsid w:val="00E92FA2"/>
    <w:rsid w:val="00E9366C"/>
    <w:rsid w:val="00E938CE"/>
    <w:rsid w:val="00E93D7F"/>
    <w:rsid w:val="00E93F08"/>
    <w:rsid w:val="00E93FFE"/>
    <w:rsid w:val="00E94428"/>
    <w:rsid w:val="00E94F8A"/>
    <w:rsid w:val="00E9533A"/>
    <w:rsid w:val="00E95598"/>
    <w:rsid w:val="00E95A17"/>
    <w:rsid w:val="00E95C1C"/>
    <w:rsid w:val="00E95CB2"/>
    <w:rsid w:val="00E95E3C"/>
    <w:rsid w:val="00E964F0"/>
    <w:rsid w:val="00E96578"/>
    <w:rsid w:val="00E96A00"/>
    <w:rsid w:val="00E96A1D"/>
    <w:rsid w:val="00E9708E"/>
    <w:rsid w:val="00E9722D"/>
    <w:rsid w:val="00E973CE"/>
    <w:rsid w:val="00E97532"/>
    <w:rsid w:val="00E97FB8"/>
    <w:rsid w:val="00EA0548"/>
    <w:rsid w:val="00EA0577"/>
    <w:rsid w:val="00EA0829"/>
    <w:rsid w:val="00EA0BDF"/>
    <w:rsid w:val="00EA1059"/>
    <w:rsid w:val="00EA1252"/>
    <w:rsid w:val="00EA154F"/>
    <w:rsid w:val="00EA162D"/>
    <w:rsid w:val="00EA17D2"/>
    <w:rsid w:val="00EA18D7"/>
    <w:rsid w:val="00EA1C83"/>
    <w:rsid w:val="00EA1F15"/>
    <w:rsid w:val="00EA257F"/>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92E"/>
    <w:rsid w:val="00EA6B68"/>
    <w:rsid w:val="00EA6C8E"/>
    <w:rsid w:val="00EA745A"/>
    <w:rsid w:val="00EA7481"/>
    <w:rsid w:val="00EA7A41"/>
    <w:rsid w:val="00EA7BAB"/>
    <w:rsid w:val="00EA7D1F"/>
    <w:rsid w:val="00EB01CB"/>
    <w:rsid w:val="00EB0523"/>
    <w:rsid w:val="00EB077B"/>
    <w:rsid w:val="00EB0A2F"/>
    <w:rsid w:val="00EB0A5C"/>
    <w:rsid w:val="00EB0D24"/>
    <w:rsid w:val="00EB11F8"/>
    <w:rsid w:val="00EB1757"/>
    <w:rsid w:val="00EB1EB7"/>
    <w:rsid w:val="00EB21CF"/>
    <w:rsid w:val="00EB21E6"/>
    <w:rsid w:val="00EB235D"/>
    <w:rsid w:val="00EB24A9"/>
    <w:rsid w:val="00EB2724"/>
    <w:rsid w:val="00EB27C6"/>
    <w:rsid w:val="00EB320B"/>
    <w:rsid w:val="00EB325F"/>
    <w:rsid w:val="00EB3C6D"/>
    <w:rsid w:val="00EB3D70"/>
    <w:rsid w:val="00EB3E22"/>
    <w:rsid w:val="00EB4027"/>
    <w:rsid w:val="00EB41B5"/>
    <w:rsid w:val="00EB48E5"/>
    <w:rsid w:val="00EB4933"/>
    <w:rsid w:val="00EB4B2D"/>
    <w:rsid w:val="00EB4C35"/>
    <w:rsid w:val="00EB4EA2"/>
    <w:rsid w:val="00EB5B44"/>
    <w:rsid w:val="00EB650A"/>
    <w:rsid w:val="00EB6685"/>
    <w:rsid w:val="00EB6CF8"/>
    <w:rsid w:val="00EB6D2F"/>
    <w:rsid w:val="00EB7237"/>
    <w:rsid w:val="00EB73C3"/>
    <w:rsid w:val="00EB7B69"/>
    <w:rsid w:val="00EB7C4F"/>
    <w:rsid w:val="00EC0027"/>
    <w:rsid w:val="00EC009F"/>
    <w:rsid w:val="00EC0230"/>
    <w:rsid w:val="00EC0777"/>
    <w:rsid w:val="00EC085B"/>
    <w:rsid w:val="00EC09E3"/>
    <w:rsid w:val="00EC168A"/>
    <w:rsid w:val="00EC1BD0"/>
    <w:rsid w:val="00EC1D1E"/>
    <w:rsid w:val="00EC1DF7"/>
    <w:rsid w:val="00EC2605"/>
    <w:rsid w:val="00EC27C6"/>
    <w:rsid w:val="00EC31B8"/>
    <w:rsid w:val="00EC34A8"/>
    <w:rsid w:val="00EC3880"/>
    <w:rsid w:val="00EC39C8"/>
    <w:rsid w:val="00EC3BD0"/>
    <w:rsid w:val="00EC3D1F"/>
    <w:rsid w:val="00EC3F7B"/>
    <w:rsid w:val="00EC4207"/>
    <w:rsid w:val="00EC42F0"/>
    <w:rsid w:val="00EC4436"/>
    <w:rsid w:val="00EC4696"/>
    <w:rsid w:val="00EC4759"/>
    <w:rsid w:val="00EC4D0F"/>
    <w:rsid w:val="00EC4F17"/>
    <w:rsid w:val="00EC5653"/>
    <w:rsid w:val="00EC598B"/>
    <w:rsid w:val="00EC5A8C"/>
    <w:rsid w:val="00EC5D24"/>
    <w:rsid w:val="00EC5E06"/>
    <w:rsid w:val="00EC60AE"/>
    <w:rsid w:val="00EC61BC"/>
    <w:rsid w:val="00EC634C"/>
    <w:rsid w:val="00EC657C"/>
    <w:rsid w:val="00EC692E"/>
    <w:rsid w:val="00EC6C18"/>
    <w:rsid w:val="00EC707A"/>
    <w:rsid w:val="00EC71CE"/>
    <w:rsid w:val="00EC723B"/>
    <w:rsid w:val="00EC7858"/>
    <w:rsid w:val="00EC7A6D"/>
    <w:rsid w:val="00ED00B3"/>
    <w:rsid w:val="00ED00DD"/>
    <w:rsid w:val="00ED0270"/>
    <w:rsid w:val="00ED030E"/>
    <w:rsid w:val="00ED0C72"/>
    <w:rsid w:val="00ED0C7F"/>
    <w:rsid w:val="00ED0DF6"/>
    <w:rsid w:val="00ED0ECF"/>
    <w:rsid w:val="00ED1006"/>
    <w:rsid w:val="00ED13BF"/>
    <w:rsid w:val="00ED27F9"/>
    <w:rsid w:val="00ED2A60"/>
    <w:rsid w:val="00ED2AF5"/>
    <w:rsid w:val="00ED2BA3"/>
    <w:rsid w:val="00ED2E68"/>
    <w:rsid w:val="00ED2FE8"/>
    <w:rsid w:val="00ED3808"/>
    <w:rsid w:val="00ED454D"/>
    <w:rsid w:val="00ED4877"/>
    <w:rsid w:val="00ED4A9B"/>
    <w:rsid w:val="00ED4AFA"/>
    <w:rsid w:val="00ED5396"/>
    <w:rsid w:val="00ED53C0"/>
    <w:rsid w:val="00ED6008"/>
    <w:rsid w:val="00ED6062"/>
    <w:rsid w:val="00ED625B"/>
    <w:rsid w:val="00ED635F"/>
    <w:rsid w:val="00ED6BD6"/>
    <w:rsid w:val="00ED6C55"/>
    <w:rsid w:val="00ED6E0C"/>
    <w:rsid w:val="00ED6E55"/>
    <w:rsid w:val="00ED71F9"/>
    <w:rsid w:val="00ED74ED"/>
    <w:rsid w:val="00ED78C9"/>
    <w:rsid w:val="00EE0206"/>
    <w:rsid w:val="00EE0624"/>
    <w:rsid w:val="00EE0D13"/>
    <w:rsid w:val="00EE0EE2"/>
    <w:rsid w:val="00EE1093"/>
    <w:rsid w:val="00EE146A"/>
    <w:rsid w:val="00EE1F98"/>
    <w:rsid w:val="00EE280C"/>
    <w:rsid w:val="00EE28F5"/>
    <w:rsid w:val="00EE297A"/>
    <w:rsid w:val="00EE2D61"/>
    <w:rsid w:val="00EE2DDD"/>
    <w:rsid w:val="00EE2DFD"/>
    <w:rsid w:val="00EE333D"/>
    <w:rsid w:val="00EE35AB"/>
    <w:rsid w:val="00EE3BC6"/>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787"/>
    <w:rsid w:val="00EF5829"/>
    <w:rsid w:val="00EF594F"/>
    <w:rsid w:val="00EF5B11"/>
    <w:rsid w:val="00EF5E6B"/>
    <w:rsid w:val="00EF60D0"/>
    <w:rsid w:val="00EF6E09"/>
    <w:rsid w:val="00EF72A7"/>
    <w:rsid w:val="00EF7C03"/>
    <w:rsid w:val="00F00459"/>
    <w:rsid w:val="00F008BC"/>
    <w:rsid w:val="00F00A11"/>
    <w:rsid w:val="00F00C43"/>
    <w:rsid w:val="00F010E0"/>
    <w:rsid w:val="00F01A5F"/>
    <w:rsid w:val="00F01AA2"/>
    <w:rsid w:val="00F01B98"/>
    <w:rsid w:val="00F02662"/>
    <w:rsid w:val="00F027DC"/>
    <w:rsid w:val="00F0283D"/>
    <w:rsid w:val="00F028DF"/>
    <w:rsid w:val="00F032C6"/>
    <w:rsid w:val="00F03887"/>
    <w:rsid w:val="00F03DED"/>
    <w:rsid w:val="00F0404A"/>
    <w:rsid w:val="00F04065"/>
    <w:rsid w:val="00F041D8"/>
    <w:rsid w:val="00F04562"/>
    <w:rsid w:val="00F0468C"/>
    <w:rsid w:val="00F047BD"/>
    <w:rsid w:val="00F049C5"/>
    <w:rsid w:val="00F04A03"/>
    <w:rsid w:val="00F04AF7"/>
    <w:rsid w:val="00F04D4B"/>
    <w:rsid w:val="00F04D6A"/>
    <w:rsid w:val="00F04E35"/>
    <w:rsid w:val="00F0502D"/>
    <w:rsid w:val="00F0520F"/>
    <w:rsid w:val="00F0528D"/>
    <w:rsid w:val="00F05A2E"/>
    <w:rsid w:val="00F05A55"/>
    <w:rsid w:val="00F05D7E"/>
    <w:rsid w:val="00F0617C"/>
    <w:rsid w:val="00F061DF"/>
    <w:rsid w:val="00F0680C"/>
    <w:rsid w:val="00F06C67"/>
    <w:rsid w:val="00F06CB0"/>
    <w:rsid w:val="00F06DFD"/>
    <w:rsid w:val="00F071D1"/>
    <w:rsid w:val="00F07533"/>
    <w:rsid w:val="00F0760F"/>
    <w:rsid w:val="00F07E1B"/>
    <w:rsid w:val="00F07E61"/>
    <w:rsid w:val="00F10336"/>
    <w:rsid w:val="00F10629"/>
    <w:rsid w:val="00F10CC8"/>
    <w:rsid w:val="00F110AC"/>
    <w:rsid w:val="00F11372"/>
    <w:rsid w:val="00F115E0"/>
    <w:rsid w:val="00F11645"/>
    <w:rsid w:val="00F118C9"/>
    <w:rsid w:val="00F11C86"/>
    <w:rsid w:val="00F12090"/>
    <w:rsid w:val="00F12093"/>
    <w:rsid w:val="00F12EC0"/>
    <w:rsid w:val="00F13364"/>
    <w:rsid w:val="00F135D2"/>
    <w:rsid w:val="00F13946"/>
    <w:rsid w:val="00F14A07"/>
    <w:rsid w:val="00F14B50"/>
    <w:rsid w:val="00F14E1D"/>
    <w:rsid w:val="00F15045"/>
    <w:rsid w:val="00F151AF"/>
    <w:rsid w:val="00F1546B"/>
    <w:rsid w:val="00F15491"/>
    <w:rsid w:val="00F157BA"/>
    <w:rsid w:val="00F15FA5"/>
    <w:rsid w:val="00F163C6"/>
    <w:rsid w:val="00F1664B"/>
    <w:rsid w:val="00F168FA"/>
    <w:rsid w:val="00F16A6F"/>
    <w:rsid w:val="00F16C88"/>
    <w:rsid w:val="00F16F27"/>
    <w:rsid w:val="00F16F51"/>
    <w:rsid w:val="00F1733E"/>
    <w:rsid w:val="00F17858"/>
    <w:rsid w:val="00F17873"/>
    <w:rsid w:val="00F17C46"/>
    <w:rsid w:val="00F20614"/>
    <w:rsid w:val="00F2064C"/>
    <w:rsid w:val="00F209B7"/>
    <w:rsid w:val="00F20A3D"/>
    <w:rsid w:val="00F20D2C"/>
    <w:rsid w:val="00F21135"/>
    <w:rsid w:val="00F21BF6"/>
    <w:rsid w:val="00F21C5E"/>
    <w:rsid w:val="00F21E14"/>
    <w:rsid w:val="00F228DB"/>
    <w:rsid w:val="00F231AC"/>
    <w:rsid w:val="00F23416"/>
    <w:rsid w:val="00F2342D"/>
    <w:rsid w:val="00F23AA3"/>
    <w:rsid w:val="00F23D23"/>
    <w:rsid w:val="00F23D4A"/>
    <w:rsid w:val="00F23E31"/>
    <w:rsid w:val="00F240A3"/>
    <w:rsid w:val="00F240C6"/>
    <w:rsid w:val="00F24280"/>
    <w:rsid w:val="00F243D8"/>
    <w:rsid w:val="00F243E4"/>
    <w:rsid w:val="00F2497A"/>
    <w:rsid w:val="00F25ACD"/>
    <w:rsid w:val="00F26E23"/>
    <w:rsid w:val="00F276AD"/>
    <w:rsid w:val="00F27994"/>
    <w:rsid w:val="00F27FAF"/>
    <w:rsid w:val="00F3015A"/>
    <w:rsid w:val="00F305D7"/>
    <w:rsid w:val="00F30648"/>
    <w:rsid w:val="00F30828"/>
    <w:rsid w:val="00F313D6"/>
    <w:rsid w:val="00F31AED"/>
    <w:rsid w:val="00F31BF4"/>
    <w:rsid w:val="00F31DBC"/>
    <w:rsid w:val="00F31EE4"/>
    <w:rsid w:val="00F31FA8"/>
    <w:rsid w:val="00F32194"/>
    <w:rsid w:val="00F325EF"/>
    <w:rsid w:val="00F329C9"/>
    <w:rsid w:val="00F331BE"/>
    <w:rsid w:val="00F33417"/>
    <w:rsid w:val="00F33674"/>
    <w:rsid w:val="00F3387A"/>
    <w:rsid w:val="00F34480"/>
    <w:rsid w:val="00F347CF"/>
    <w:rsid w:val="00F34AC8"/>
    <w:rsid w:val="00F34B14"/>
    <w:rsid w:val="00F34CB6"/>
    <w:rsid w:val="00F34CFB"/>
    <w:rsid w:val="00F34D4D"/>
    <w:rsid w:val="00F34EDE"/>
    <w:rsid w:val="00F35199"/>
    <w:rsid w:val="00F351B8"/>
    <w:rsid w:val="00F359A6"/>
    <w:rsid w:val="00F35D41"/>
    <w:rsid w:val="00F35DDC"/>
    <w:rsid w:val="00F35F56"/>
    <w:rsid w:val="00F367DE"/>
    <w:rsid w:val="00F36992"/>
    <w:rsid w:val="00F36CC0"/>
    <w:rsid w:val="00F36E1A"/>
    <w:rsid w:val="00F370C3"/>
    <w:rsid w:val="00F370C7"/>
    <w:rsid w:val="00F3729A"/>
    <w:rsid w:val="00F376AF"/>
    <w:rsid w:val="00F3773E"/>
    <w:rsid w:val="00F37E9D"/>
    <w:rsid w:val="00F403FA"/>
    <w:rsid w:val="00F40473"/>
    <w:rsid w:val="00F40DE3"/>
    <w:rsid w:val="00F41114"/>
    <w:rsid w:val="00F411B7"/>
    <w:rsid w:val="00F411BE"/>
    <w:rsid w:val="00F413CC"/>
    <w:rsid w:val="00F42E0A"/>
    <w:rsid w:val="00F4308F"/>
    <w:rsid w:val="00F434C6"/>
    <w:rsid w:val="00F43D4A"/>
    <w:rsid w:val="00F43D84"/>
    <w:rsid w:val="00F43F65"/>
    <w:rsid w:val="00F442FC"/>
    <w:rsid w:val="00F4448A"/>
    <w:rsid w:val="00F445C5"/>
    <w:rsid w:val="00F44610"/>
    <w:rsid w:val="00F44720"/>
    <w:rsid w:val="00F4495E"/>
    <w:rsid w:val="00F453A9"/>
    <w:rsid w:val="00F457DA"/>
    <w:rsid w:val="00F464C4"/>
    <w:rsid w:val="00F4679B"/>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4D"/>
    <w:rsid w:val="00F517C5"/>
    <w:rsid w:val="00F517DF"/>
    <w:rsid w:val="00F519CE"/>
    <w:rsid w:val="00F51ADA"/>
    <w:rsid w:val="00F51C70"/>
    <w:rsid w:val="00F527D0"/>
    <w:rsid w:val="00F528D3"/>
    <w:rsid w:val="00F52926"/>
    <w:rsid w:val="00F53352"/>
    <w:rsid w:val="00F533DD"/>
    <w:rsid w:val="00F5348B"/>
    <w:rsid w:val="00F53DB8"/>
    <w:rsid w:val="00F53F78"/>
    <w:rsid w:val="00F54253"/>
    <w:rsid w:val="00F5450F"/>
    <w:rsid w:val="00F54D17"/>
    <w:rsid w:val="00F54F08"/>
    <w:rsid w:val="00F54F2E"/>
    <w:rsid w:val="00F553F4"/>
    <w:rsid w:val="00F55A49"/>
    <w:rsid w:val="00F55C20"/>
    <w:rsid w:val="00F55C36"/>
    <w:rsid w:val="00F55D60"/>
    <w:rsid w:val="00F55E96"/>
    <w:rsid w:val="00F55FAA"/>
    <w:rsid w:val="00F5603C"/>
    <w:rsid w:val="00F561AB"/>
    <w:rsid w:val="00F563E3"/>
    <w:rsid w:val="00F566EE"/>
    <w:rsid w:val="00F570BF"/>
    <w:rsid w:val="00F57485"/>
    <w:rsid w:val="00F57752"/>
    <w:rsid w:val="00F6061E"/>
    <w:rsid w:val="00F6069B"/>
    <w:rsid w:val="00F607C5"/>
    <w:rsid w:val="00F609F8"/>
    <w:rsid w:val="00F60DEA"/>
    <w:rsid w:val="00F610CC"/>
    <w:rsid w:val="00F61363"/>
    <w:rsid w:val="00F61F4C"/>
    <w:rsid w:val="00F6231A"/>
    <w:rsid w:val="00F62B5D"/>
    <w:rsid w:val="00F62EC9"/>
    <w:rsid w:val="00F6302A"/>
    <w:rsid w:val="00F63838"/>
    <w:rsid w:val="00F63D4B"/>
    <w:rsid w:val="00F63DCC"/>
    <w:rsid w:val="00F643D1"/>
    <w:rsid w:val="00F64C2B"/>
    <w:rsid w:val="00F64DC0"/>
    <w:rsid w:val="00F65039"/>
    <w:rsid w:val="00F651BE"/>
    <w:rsid w:val="00F65B1A"/>
    <w:rsid w:val="00F65D31"/>
    <w:rsid w:val="00F65F27"/>
    <w:rsid w:val="00F660C3"/>
    <w:rsid w:val="00F66431"/>
    <w:rsid w:val="00F67809"/>
    <w:rsid w:val="00F67E37"/>
    <w:rsid w:val="00F67F53"/>
    <w:rsid w:val="00F67F93"/>
    <w:rsid w:val="00F70104"/>
    <w:rsid w:val="00F702CB"/>
    <w:rsid w:val="00F703BE"/>
    <w:rsid w:val="00F7076D"/>
    <w:rsid w:val="00F70CDD"/>
    <w:rsid w:val="00F70ECC"/>
    <w:rsid w:val="00F711AA"/>
    <w:rsid w:val="00F7176C"/>
    <w:rsid w:val="00F71A54"/>
    <w:rsid w:val="00F71AC3"/>
    <w:rsid w:val="00F71F69"/>
    <w:rsid w:val="00F72173"/>
    <w:rsid w:val="00F7231A"/>
    <w:rsid w:val="00F7243F"/>
    <w:rsid w:val="00F72B72"/>
    <w:rsid w:val="00F73595"/>
    <w:rsid w:val="00F73C7D"/>
    <w:rsid w:val="00F73E98"/>
    <w:rsid w:val="00F745E4"/>
    <w:rsid w:val="00F748EF"/>
    <w:rsid w:val="00F74BB9"/>
    <w:rsid w:val="00F75582"/>
    <w:rsid w:val="00F755A8"/>
    <w:rsid w:val="00F75791"/>
    <w:rsid w:val="00F75A12"/>
    <w:rsid w:val="00F763B6"/>
    <w:rsid w:val="00F76EFA"/>
    <w:rsid w:val="00F771F2"/>
    <w:rsid w:val="00F77AAF"/>
    <w:rsid w:val="00F77D7F"/>
    <w:rsid w:val="00F77ECD"/>
    <w:rsid w:val="00F8002D"/>
    <w:rsid w:val="00F800BF"/>
    <w:rsid w:val="00F804BE"/>
    <w:rsid w:val="00F80F50"/>
    <w:rsid w:val="00F817CE"/>
    <w:rsid w:val="00F81DA0"/>
    <w:rsid w:val="00F822D6"/>
    <w:rsid w:val="00F829E7"/>
    <w:rsid w:val="00F82D94"/>
    <w:rsid w:val="00F82FBC"/>
    <w:rsid w:val="00F8345A"/>
    <w:rsid w:val="00F836C2"/>
    <w:rsid w:val="00F8376B"/>
    <w:rsid w:val="00F838AE"/>
    <w:rsid w:val="00F83AE4"/>
    <w:rsid w:val="00F8456C"/>
    <w:rsid w:val="00F847DF"/>
    <w:rsid w:val="00F852F3"/>
    <w:rsid w:val="00F859D8"/>
    <w:rsid w:val="00F85A23"/>
    <w:rsid w:val="00F85C55"/>
    <w:rsid w:val="00F85D74"/>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2DAF"/>
    <w:rsid w:val="00F9378A"/>
    <w:rsid w:val="00F93AA9"/>
    <w:rsid w:val="00F94161"/>
    <w:rsid w:val="00F9531B"/>
    <w:rsid w:val="00F954D0"/>
    <w:rsid w:val="00F95E5C"/>
    <w:rsid w:val="00F95F7B"/>
    <w:rsid w:val="00F963B0"/>
    <w:rsid w:val="00F9653F"/>
    <w:rsid w:val="00F965E7"/>
    <w:rsid w:val="00F96985"/>
    <w:rsid w:val="00F96B4F"/>
    <w:rsid w:val="00F96B5B"/>
    <w:rsid w:val="00F96EA5"/>
    <w:rsid w:val="00F96F97"/>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DAF"/>
    <w:rsid w:val="00FA2E55"/>
    <w:rsid w:val="00FA34E1"/>
    <w:rsid w:val="00FA34F2"/>
    <w:rsid w:val="00FA389F"/>
    <w:rsid w:val="00FA41D7"/>
    <w:rsid w:val="00FA4908"/>
    <w:rsid w:val="00FA4BE1"/>
    <w:rsid w:val="00FA4C36"/>
    <w:rsid w:val="00FA54F6"/>
    <w:rsid w:val="00FA55BB"/>
    <w:rsid w:val="00FA5A3E"/>
    <w:rsid w:val="00FA5E55"/>
    <w:rsid w:val="00FA618D"/>
    <w:rsid w:val="00FA6993"/>
    <w:rsid w:val="00FA6C4A"/>
    <w:rsid w:val="00FA6E5B"/>
    <w:rsid w:val="00FA6ECA"/>
    <w:rsid w:val="00FA7109"/>
    <w:rsid w:val="00FA7755"/>
    <w:rsid w:val="00FA7B21"/>
    <w:rsid w:val="00FA7CBC"/>
    <w:rsid w:val="00FA7F00"/>
    <w:rsid w:val="00FB011C"/>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5CBA"/>
    <w:rsid w:val="00FB6087"/>
    <w:rsid w:val="00FB6199"/>
    <w:rsid w:val="00FB6954"/>
    <w:rsid w:val="00FB6A1B"/>
    <w:rsid w:val="00FB6BA8"/>
    <w:rsid w:val="00FB7389"/>
    <w:rsid w:val="00FC0E48"/>
    <w:rsid w:val="00FC186B"/>
    <w:rsid w:val="00FC1D25"/>
    <w:rsid w:val="00FC1DCB"/>
    <w:rsid w:val="00FC1F55"/>
    <w:rsid w:val="00FC2019"/>
    <w:rsid w:val="00FC20B4"/>
    <w:rsid w:val="00FC223D"/>
    <w:rsid w:val="00FC2AEF"/>
    <w:rsid w:val="00FC2CAB"/>
    <w:rsid w:val="00FC2E17"/>
    <w:rsid w:val="00FC3355"/>
    <w:rsid w:val="00FC3620"/>
    <w:rsid w:val="00FC3F63"/>
    <w:rsid w:val="00FC4002"/>
    <w:rsid w:val="00FC4008"/>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71D3"/>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702"/>
    <w:rsid w:val="00FD2948"/>
    <w:rsid w:val="00FD2E88"/>
    <w:rsid w:val="00FD3055"/>
    <w:rsid w:val="00FD38A7"/>
    <w:rsid w:val="00FD3B87"/>
    <w:rsid w:val="00FD3BC8"/>
    <w:rsid w:val="00FD4274"/>
    <w:rsid w:val="00FD42B2"/>
    <w:rsid w:val="00FD436F"/>
    <w:rsid w:val="00FD4578"/>
    <w:rsid w:val="00FD4686"/>
    <w:rsid w:val="00FD47ED"/>
    <w:rsid w:val="00FD4DC1"/>
    <w:rsid w:val="00FD51B3"/>
    <w:rsid w:val="00FD54A0"/>
    <w:rsid w:val="00FD551B"/>
    <w:rsid w:val="00FD67EC"/>
    <w:rsid w:val="00FD69B1"/>
    <w:rsid w:val="00FD69EB"/>
    <w:rsid w:val="00FD710F"/>
    <w:rsid w:val="00FD7309"/>
    <w:rsid w:val="00FD74DB"/>
    <w:rsid w:val="00FD7516"/>
    <w:rsid w:val="00FD75E6"/>
    <w:rsid w:val="00FD7660"/>
    <w:rsid w:val="00FD7894"/>
    <w:rsid w:val="00FD7BE1"/>
    <w:rsid w:val="00FE0490"/>
    <w:rsid w:val="00FE05B2"/>
    <w:rsid w:val="00FE0655"/>
    <w:rsid w:val="00FE0948"/>
    <w:rsid w:val="00FE0A1D"/>
    <w:rsid w:val="00FE17CB"/>
    <w:rsid w:val="00FE1F53"/>
    <w:rsid w:val="00FE220A"/>
    <w:rsid w:val="00FE2365"/>
    <w:rsid w:val="00FE278D"/>
    <w:rsid w:val="00FE2917"/>
    <w:rsid w:val="00FE2D8B"/>
    <w:rsid w:val="00FE30DF"/>
    <w:rsid w:val="00FE32C1"/>
    <w:rsid w:val="00FE3360"/>
    <w:rsid w:val="00FE377C"/>
    <w:rsid w:val="00FE37D0"/>
    <w:rsid w:val="00FE3F33"/>
    <w:rsid w:val="00FE3FFB"/>
    <w:rsid w:val="00FE41A8"/>
    <w:rsid w:val="00FE4324"/>
    <w:rsid w:val="00FE446E"/>
    <w:rsid w:val="00FE4669"/>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C7A"/>
    <w:rsid w:val="00FF07B8"/>
    <w:rsid w:val="00FF0AFB"/>
    <w:rsid w:val="00FF0F3E"/>
    <w:rsid w:val="00FF10FD"/>
    <w:rsid w:val="00FF1162"/>
    <w:rsid w:val="00FF17CC"/>
    <w:rsid w:val="00FF1B76"/>
    <w:rsid w:val="00FF1F6E"/>
    <w:rsid w:val="00FF211B"/>
    <w:rsid w:val="00FF2AD4"/>
    <w:rsid w:val="00FF2E43"/>
    <w:rsid w:val="00FF302A"/>
    <w:rsid w:val="00FF3569"/>
    <w:rsid w:val="00FF3BB8"/>
    <w:rsid w:val="00FF3FF3"/>
    <w:rsid w:val="00FF405E"/>
    <w:rsid w:val="00FF45A5"/>
    <w:rsid w:val="00FF48A3"/>
    <w:rsid w:val="00FF4955"/>
    <w:rsid w:val="00FF4CD9"/>
    <w:rsid w:val="00FF4CDE"/>
    <w:rsid w:val="00FF4F60"/>
    <w:rsid w:val="00FF4F61"/>
    <w:rsid w:val="00FF5246"/>
    <w:rsid w:val="00FF5615"/>
    <w:rsid w:val="00FF5673"/>
    <w:rsid w:val="00FF587A"/>
    <w:rsid w:val="00FF5A7D"/>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85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E38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385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uiPriority w:val="9"/>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qFormat/>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 w:type="paragraph" w:customStyle="1" w:styleId="TdocHeader2">
    <w:name w:val="Tdoc_Header_2"/>
    <w:basedOn w:val="Normal"/>
    <w:qFormat/>
    <w:rsid w:val="0069016E"/>
    <w:pPr>
      <w:widowControl w:val="0"/>
      <w:tabs>
        <w:tab w:val="left" w:pos="1701"/>
        <w:tab w:val="right" w:pos="9072"/>
        <w:tab w:val="right" w:pos="10206"/>
      </w:tabs>
      <w:jc w:val="both"/>
    </w:pPr>
    <w:rPr>
      <w:rFonts w:ascii="Arial" w:eastAsia="Batang" w:hAnsi="Arial" w:cs="Times New Roman"/>
      <w:b/>
      <w:sz w:val="18"/>
      <w:szCs w:val="20"/>
      <w:lang w:val="en-GB"/>
    </w:rPr>
  </w:style>
  <w:style w:type="paragraph" w:customStyle="1" w:styleId="3GPPNormalText">
    <w:name w:val="3GPP Normal Text"/>
    <w:basedOn w:val="BodyText"/>
    <w:link w:val="3GPPNormalTextChar"/>
    <w:qFormat/>
    <w:rsid w:val="0095703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rsid w:val="00957031"/>
    <w:rPr>
      <w:rFonts w:ascii="Times New Roman" w:eastAsia="MS Mincho" w:hAnsi="Times New Roman"/>
      <w:sz w:val="22"/>
      <w:szCs w:val="22"/>
      <w:lang w:val="x-none" w:eastAsia="x-none"/>
    </w:rPr>
  </w:style>
  <w:style w:type="character" w:customStyle="1" w:styleId="0MaintextChar">
    <w:name w:val="0 Main text Char"/>
    <w:link w:val="0Maintext"/>
    <w:qFormat/>
    <w:locked/>
    <w:rsid w:val="0078758B"/>
    <w:rPr>
      <w:rFonts w:ascii="Times New Roman" w:hAnsi="Times New Roman"/>
      <w:lang w:val="en-GB"/>
    </w:rPr>
  </w:style>
  <w:style w:type="paragraph" w:customStyle="1" w:styleId="0Maintext">
    <w:name w:val="0 Main text"/>
    <w:basedOn w:val="Normal"/>
    <w:link w:val="0MaintextChar"/>
    <w:qFormat/>
    <w:rsid w:val="0078758B"/>
    <w:pPr>
      <w:jc w:val="both"/>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3311074">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13476189">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1552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2.xml><?xml version="1.0" encoding="utf-8"?>
<ds:datastoreItem xmlns:ds="http://schemas.openxmlformats.org/officeDocument/2006/customXml" ds:itemID="{3AD379CC-0D87-47D9-A589-E2348D46B7FF}">
  <ds:schemaRefs>
    <ds:schemaRef ds:uri="http://schemas.microsoft.com/office/2006/documentManagement/types"/>
    <ds:schemaRef ds:uri="5a888943-97ca-4c93-b605-714bb5e9e285"/>
    <ds:schemaRef ds:uri="http://schemas.microsoft.com/sharepoint/v4"/>
    <ds:schemaRef ds:uri="http://purl.org/dc/terms/"/>
    <ds:schemaRef ds:uri="http://purl.org/dc/elements/1.1/"/>
    <ds:schemaRef ds:uri="http://purl.org/dc/dcmitype/"/>
    <ds:schemaRef ds:uri="http://schemas.microsoft.com/office/infopath/2007/PartnerControls"/>
    <ds:schemaRef ds:uri="http://schemas.microsoft.com/office/2006/metadata/properties"/>
    <ds:schemaRef ds:uri="e32f50e1-6846-4d7d-ad60-ccd6877e6c5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5512</Words>
  <Characters>28090</Characters>
  <Application>Microsoft Office Word</Application>
  <DocSecurity>0</DocSecurity>
  <Lines>234</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2023-04-06T14:38:00Z</dcterms:created>
  <dcterms:modified xsi:type="dcterms:W3CDTF">2023-05-13T23:55:00Z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